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81"/>
      </w:tblGrid>
      <w:tr w:rsidR="008A2959" w:rsidRPr="008A2959" w:rsidTr="00633B87">
        <w:tc>
          <w:tcPr>
            <w:tcW w:w="3114" w:type="dxa"/>
          </w:tcPr>
          <w:p w:rsidR="00633B87" w:rsidRPr="008A2959" w:rsidRDefault="00633B87" w:rsidP="00633B87">
            <w:pPr>
              <w:jc w:val="center"/>
              <w:rPr>
                <w:rFonts w:ascii="Times New Roman" w:hAnsi="Times New Roman" w:cs="Times New Roman"/>
                <w:b/>
                <w:sz w:val="26"/>
                <w:szCs w:val="26"/>
              </w:rPr>
            </w:pPr>
            <w:r w:rsidRPr="008A2959">
              <w:rPr>
                <w:rFonts w:ascii="Times New Roman" w:hAnsi="Times New Roman" w:cs="Times New Roman"/>
                <w:b/>
                <w:sz w:val="26"/>
                <w:szCs w:val="26"/>
              </w:rPr>
              <w:t>ỦY BAN NHÂN DÂN</w:t>
            </w:r>
          </w:p>
        </w:tc>
        <w:tc>
          <w:tcPr>
            <w:tcW w:w="6281" w:type="dxa"/>
          </w:tcPr>
          <w:p w:rsidR="00633B87" w:rsidRPr="008A2959" w:rsidRDefault="00633B87" w:rsidP="00633B87">
            <w:pPr>
              <w:jc w:val="center"/>
              <w:rPr>
                <w:rFonts w:ascii="Times New Roman" w:hAnsi="Times New Roman" w:cs="Times New Roman"/>
                <w:b/>
                <w:sz w:val="26"/>
                <w:szCs w:val="26"/>
              </w:rPr>
            </w:pPr>
            <w:r w:rsidRPr="008A2959">
              <w:rPr>
                <w:rFonts w:ascii="Times New Roman" w:hAnsi="Times New Roman" w:cs="Times New Roman"/>
                <w:b/>
                <w:sz w:val="26"/>
                <w:szCs w:val="26"/>
              </w:rPr>
              <w:t>CỘNG HÒA XÃ HỘI CHỦ NGHĨA VIỆT NAM</w:t>
            </w:r>
          </w:p>
        </w:tc>
      </w:tr>
      <w:tr w:rsidR="008A2959" w:rsidRPr="008A2959" w:rsidTr="00633B87">
        <w:tc>
          <w:tcPr>
            <w:tcW w:w="3114" w:type="dxa"/>
          </w:tcPr>
          <w:p w:rsidR="00633B87" w:rsidRPr="008A2959" w:rsidRDefault="00633B87" w:rsidP="00633B87">
            <w:pPr>
              <w:jc w:val="center"/>
              <w:rPr>
                <w:rFonts w:ascii="Times New Roman" w:hAnsi="Times New Roman" w:cs="Times New Roman"/>
                <w:sz w:val="26"/>
                <w:szCs w:val="26"/>
              </w:rPr>
            </w:pPr>
            <w:r w:rsidRPr="008A2959">
              <w:rPr>
                <w:rFonts w:ascii="Times New Roman" w:hAnsi="Times New Roman" w:cs="Times New Roman"/>
                <w:b/>
                <w:sz w:val="26"/>
                <w:szCs w:val="26"/>
              </w:rPr>
              <w:t>TỈNH AN GIANG</w:t>
            </w:r>
          </w:p>
        </w:tc>
        <w:tc>
          <w:tcPr>
            <w:tcW w:w="6281" w:type="dxa"/>
          </w:tcPr>
          <w:p w:rsidR="00633B87" w:rsidRPr="008A2959" w:rsidRDefault="00633B87" w:rsidP="00633B87">
            <w:pPr>
              <w:jc w:val="center"/>
              <w:rPr>
                <w:rFonts w:ascii="Times New Roman" w:hAnsi="Times New Roman" w:cs="Times New Roman"/>
                <w:b/>
                <w:sz w:val="26"/>
                <w:szCs w:val="26"/>
              </w:rPr>
            </w:pPr>
            <w:r w:rsidRPr="008A2959">
              <w:rPr>
                <w:rFonts w:ascii="Times New Roman" w:hAnsi="Times New Roman" w:cs="Times New Roman"/>
                <w:b/>
                <w:sz w:val="26"/>
                <w:szCs w:val="26"/>
              </w:rPr>
              <w:t>Độc lập – Tự do – Hạnh phúc</w:t>
            </w:r>
          </w:p>
        </w:tc>
      </w:tr>
      <w:tr w:rsidR="008A2959" w:rsidRPr="008A2959" w:rsidTr="00633B87">
        <w:tc>
          <w:tcPr>
            <w:tcW w:w="3114" w:type="dxa"/>
          </w:tcPr>
          <w:p w:rsidR="00633B87" w:rsidRPr="008A2959" w:rsidRDefault="00633B87" w:rsidP="00633B87">
            <w:pPr>
              <w:spacing w:before="240"/>
              <w:jc w:val="center"/>
              <w:rPr>
                <w:rFonts w:ascii="Times New Roman" w:hAnsi="Times New Roman" w:cs="Times New Roman"/>
                <w:sz w:val="26"/>
                <w:szCs w:val="26"/>
              </w:rPr>
            </w:pPr>
            <w:r w:rsidRPr="008A2959">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191762D" wp14:editId="046F6841">
                      <wp:simplePos x="0" y="0"/>
                      <wp:positionH relativeFrom="column">
                        <wp:posOffset>390525</wp:posOffset>
                      </wp:positionH>
                      <wp:positionV relativeFrom="paragraph">
                        <wp:posOffset>14605</wp:posOffset>
                      </wp:positionV>
                      <wp:extent cx="1038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164B17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75pt,1.15pt" to="11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NX/tAEAALcDAAAOAAAAZHJzL2Uyb0RvYy54bWysU8GO0zAQvSPxD5bvNGkR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" strokecolor="black [3200]" strokeweight=".5pt">
                      <v:stroke joinstyle="miter"/>
                    </v:line>
                  </w:pict>
                </mc:Fallback>
              </mc:AlternateContent>
            </w:r>
            <w:r w:rsidRPr="008A2959">
              <w:rPr>
                <w:rFonts w:ascii="Times New Roman" w:hAnsi="Times New Roman" w:cs="Times New Roman"/>
                <w:sz w:val="26"/>
                <w:szCs w:val="26"/>
              </w:rPr>
              <w:t xml:space="preserve">Số:          /TTr-UBND </w:t>
            </w:r>
          </w:p>
        </w:tc>
        <w:tc>
          <w:tcPr>
            <w:tcW w:w="6281" w:type="dxa"/>
          </w:tcPr>
          <w:p w:rsidR="00633B87" w:rsidRPr="008A2959" w:rsidRDefault="00633B87" w:rsidP="00AD1C96">
            <w:pPr>
              <w:spacing w:before="240"/>
              <w:jc w:val="center"/>
              <w:rPr>
                <w:rFonts w:ascii="Times New Roman" w:hAnsi="Times New Roman" w:cs="Times New Roman"/>
                <w:i/>
                <w:sz w:val="26"/>
                <w:szCs w:val="26"/>
              </w:rPr>
            </w:pPr>
            <w:r w:rsidRPr="008A2959">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0FF392A" wp14:editId="1A40D8E7">
                      <wp:simplePos x="0" y="0"/>
                      <wp:positionH relativeFrom="column">
                        <wp:posOffset>899795</wp:posOffset>
                      </wp:positionH>
                      <wp:positionV relativeFrom="paragraph">
                        <wp:posOffset>24130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1C0D2305"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85pt,1.9pt" to="23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" strokecolor="black [3200]" strokeweight=".5pt">
                      <v:stroke joinstyle="miter"/>
                    </v:line>
                  </w:pict>
                </mc:Fallback>
              </mc:AlternateContent>
            </w:r>
            <w:r w:rsidRPr="008A2959">
              <w:rPr>
                <w:rFonts w:ascii="Times New Roman" w:hAnsi="Times New Roman" w:cs="Times New Roman"/>
                <w:i/>
                <w:sz w:val="26"/>
                <w:szCs w:val="26"/>
              </w:rPr>
              <w:t xml:space="preserve">An Giang, ngày    </w:t>
            </w:r>
            <w:r w:rsidR="00D61FD3">
              <w:rPr>
                <w:rFonts w:ascii="Times New Roman" w:hAnsi="Times New Roman" w:cs="Times New Roman"/>
                <w:i/>
                <w:sz w:val="26"/>
                <w:szCs w:val="26"/>
              </w:rPr>
              <w:t xml:space="preserve">  </w:t>
            </w:r>
            <w:r w:rsidRPr="008A2959">
              <w:rPr>
                <w:rFonts w:ascii="Times New Roman" w:hAnsi="Times New Roman" w:cs="Times New Roman"/>
                <w:i/>
                <w:sz w:val="26"/>
                <w:szCs w:val="26"/>
              </w:rPr>
              <w:t xml:space="preserve"> tháng </w:t>
            </w:r>
            <w:r w:rsidR="00D61FD3">
              <w:rPr>
                <w:rFonts w:ascii="Times New Roman" w:hAnsi="Times New Roman" w:cs="Times New Roman"/>
                <w:i/>
                <w:sz w:val="26"/>
                <w:szCs w:val="26"/>
              </w:rPr>
              <w:t xml:space="preserve">    </w:t>
            </w:r>
            <w:r w:rsidR="002E7226">
              <w:rPr>
                <w:rFonts w:ascii="Times New Roman" w:hAnsi="Times New Roman" w:cs="Times New Roman"/>
                <w:i/>
                <w:sz w:val="26"/>
                <w:szCs w:val="26"/>
              </w:rPr>
              <w:t xml:space="preserve"> năm 2026</w:t>
            </w:r>
          </w:p>
        </w:tc>
      </w:tr>
    </w:tbl>
    <w:p w:rsidR="00CF5EC5" w:rsidRPr="008A2959" w:rsidRDefault="0055796D" w:rsidP="00C042EE">
      <w:pPr>
        <w:spacing w:after="0" w:line="240" w:lineRule="auto"/>
        <w:rPr>
          <w:rFonts w:ascii="Times New Roman" w:hAnsi="Times New Roman" w:cs="Times New Roman"/>
          <w:sz w:val="26"/>
          <w:szCs w:val="26"/>
        </w:rPr>
      </w:pPr>
      <w:r w:rsidRPr="008A2959">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44CDC4D3" wp14:editId="2504A141">
                <wp:simplePos x="0" y="0"/>
                <wp:positionH relativeFrom="column">
                  <wp:posOffset>443865</wp:posOffset>
                </wp:positionH>
                <wp:positionV relativeFrom="paragraph">
                  <wp:posOffset>91440</wp:posOffset>
                </wp:positionV>
                <wp:extent cx="1019175" cy="2762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019175"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5796D" w:rsidRPr="0055796D" w:rsidRDefault="0055796D" w:rsidP="0055796D">
                            <w:pPr>
                              <w:jc w:val="center"/>
                              <w:rPr>
                                <w:rFonts w:ascii="Times New Roman" w:hAnsi="Times New Roman" w:cs="Times New Roman"/>
                                <w:b/>
                                <w:sz w:val="26"/>
                                <w:szCs w:val="26"/>
                              </w:rPr>
                            </w:pPr>
                            <w:r w:rsidRPr="0055796D">
                              <w:rPr>
                                <w:rFonts w:ascii="Times New Roman" w:hAnsi="Times New Roman" w:cs="Times New Roman"/>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rect w14:anchorId="44CDC4D3" id="Rectangle 4" o:spid="_x0000_s1026" style="position:absolute;margin-left:34.95pt;margin-top:7.2pt;width:80.25pt;height:21.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" fillcolor="white [3201]" strokecolor="black [3213]" strokeweight="1pt">
                <v:textbox>
                  <w:txbxContent>
                    <w:p w:rsidR="0055796D" w:rsidRPr="0055796D" w:rsidRDefault="0055796D" w:rsidP="0055796D">
                      <w:pPr>
                        <w:jc w:val="center"/>
                        <w:rPr>
                          <w:rFonts w:ascii="Times New Roman" w:hAnsi="Times New Roman" w:cs="Times New Roman"/>
                          <w:b/>
                          <w:sz w:val="26"/>
                          <w:szCs w:val="26"/>
                        </w:rPr>
                      </w:pPr>
                      <w:r w:rsidRPr="0055796D">
                        <w:rPr>
                          <w:rFonts w:ascii="Times New Roman" w:hAnsi="Times New Roman" w:cs="Times New Roman"/>
                          <w:b/>
                          <w:sz w:val="26"/>
                          <w:szCs w:val="26"/>
                        </w:rPr>
                        <w:t>DỰ THẢO</w:t>
                      </w:r>
                    </w:p>
                  </w:txbxContent>
                </v:textbox>
              </v:rect>
            </w:pict>
          </mc:Fallback>
        </mc:AlternateContent>
      </w:r>
    </w:p>
    <w:p w:rsidR="0055796D" w:rsidRPr="008A2959" w:rsidRDefault="0055796D" w:rsidP="00633B87">
      <w:pPr>
        <w:spacing w:after="0" w:line="240" w:lineRule="auto"/>
        <w:jc w:val="center"/>
        <w:rPr>
          <w:rFonts w:ascii="Times New Roman" w:hAnsi="Times New Roman" w:cs="Times New Roman"/>
          <w:b/>
          <w:sz w:val="28"/>
          <w:szCs w:val="28"/>
        </w:rPr>
      </w:pPr>
    </w:p>
    <w:p w:rsidR="00943A7D" w:rsidRDefault="00943A7D" w:rsidP="00633B87">
      <w:pPr>
        <w:spacing w:after="0" w:line="240" w:lineRule="auto"/>
        <w:jc w:val="center"/>
        <w:rPr>
          <w:rFonts w:ascii="Times New Roman" w:hAnsi="Times New Roman" w:cs="Times New Roman"/>
          <w:b/>
          <w:sz w:val="28"/>
          <w:szCs w:val="28"/>
        </w:rPr>
      </w:pPr>
    </w:p>
    <w:p w:rsidR="00943A7D" w:rsidRDefault="00633B87" w:rsidP="00943A7D">
      <w:pPr>
        <w:spacing w:after="0" w:line="240" w:lineRule="auto"/>
        <w:jc w:val="center"/>
        <w:rPr>
          <w:rFonts w:ascii="Times New Roman" w:hAnsi="Times New Roman" w:cs="Times New Roman"/>
          <w:b/>
          <w:sz w:val="28"/>
          <w:szCs w:val="28"/>
        </w:rPr>
      </w:pPr>
      <w:r w:rsidRPr="008A2959">
        <w:rPr>
          <w:rFonts w:ascii="Times New Roman" w:hAnsi="Times New Roman" w:cs="Times New Roman"/>
          <w:b/>
          <w:sz w:val="28"/>
          <w:szCs w:val="28"/>
        </w:rPr>
        <w:t>TỜ TRÌNH</w:t>
      </w:r>
    </w:p>
    <w:p w:rsidR="006A45ED" w:rsidRDefault="0071748A" w:rsidP="00943A7D">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 xml:space="preserve">Dự thảo </w:t>
      </w:r>
      <w:r w:rsidR="00283C38" w:rsidRPr="00283C38">
        <w:rPr>
          <w:rFonts w:ascii="Times New Roman" w:eastAsia="Arial" w:hAnsi="Times New Roman" w:cs="Times New Roman"/>
          <w:b/>
          <w:sz w:val="28"/>
          <w:szCs w:val="28"/>
        </w:rPr>
        <w:t xml:space="preserve">Nghị quyết </w:t>
      </w:r>
      <w:r w:rsidR="00283C38" w:rsidRPr="00283C38">
        <w:rPr>
          <w:rFonts w:ascii="Times New Roman" w:eastAsia="Calibri" w:hAnsi="Times New Roman" w:cs="Times New Roman"/>
          <w:b/>
          <w:sz w:val="28"/>
          <w:szCs w:val="28"/>
        </w:rPr>
        <w:t xml:space="preserve">quy định </w:t>
      </w:r>
      <w:r w:rsidR="00283C38" w:rsidRPr="00283C38">
        <w:rPr>
          <w:rFonts w:ascii="Times New Roman" w:eastAsia="Times New Roman" w:hAnsi="Times New Roman" w:cs="Times New Roman"/>
          <w:b/>
          <w:color w:val="000000"/>
          <w:sz w:val="28"/>
          <w:szCs w:val="28"/>
        </w:rPr>
        <w:t xml:space="preserve">mức hỗ trợ đóng bảo hiểm y tế </w:t>
      </w:r>
    </w:p>
    <w:p w:rsidR="0071748A" w:rsidRPr="00283C38" w:rsidRDefault="00283C38" w:rsidP="00943A7D">
      <w:pPr>
        <w:spacing w:after="0" w:line="240" w:lineRule="auto"/>
        <w:jc w:val="center"/>
        <w:rPr>
          <w:rFonts w:ascii="Times New Roman" w:hAnsi="Times New Roman" w:cs="Times New Roman"/>
          <w:b/>
          <w:sz w:val="28"/>
          <w:szCs w:val="28"/>
        </w:rPr>
      </w:pPr>
      <w:proofErr w:type="gramStart"/>
      <w:r w:rsidRPr="00283C38">
        <w:rPr>
          <w:rFonts w:ascii="Times New Roman" w:eastAsia="Times New Roman" w:hAnsi="Times New Roman" w:cs="Times New Roman"/>
          <w:b/>
          <w:color w:val="000000"/>
          <w:sz w:val="28"/>
          <w:szCs w:val="28"/>
        </w:rPr>
        <w:t>cho</w:t>
      </w:r>
      <w:proofErr w:type="gramEnd"/>
      <w:r w:rsidRPr="00283C38">
        <w:rPr>
          <w:rFonts w:ascii="Times New Roman" w:eastAsia="Times New Roman" w:hAnsi="Times New Roman" w:cs="Times New Roman"/>
          <w:b/>
          <w:color w:val="000000"/>
          <w:sz w:val="28"/>
          <w:szCs w:val="28"/>
        </w:rPr>
        <w:t xml:space="preserve"> một số đối tượng trên địa bàn tỉnh An Giang</w:t>
      </w:r>
    </w:p>
    <w:p w:rsidR="00633B87" w:rsidRPr="008A2959" w:rsidRDefault="00633B87" w:rsidP="00633B87">
      <w:pPr>
        <w:spacing w:after="0" w:line="240" w:lineRule="auto"/>
        <w:jc w:val="center"/>
        <w:rPr>
          <w:rFonts w:ascii="Times New Roman" w:hAnsi="Times New Roman" w:cs="Times New Roman"/>
          <w:b/>
          <w:sz w:val="28"/>
          <w:szCs w:val="28"/>
        </w:rPr>
      </w:pPr>
      <w:r w:rsidRPr="008A2959">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3DAB02D8" wp14:editId="6498F634">
                <wp:simplePos x="0" y="0"/>
                <wp:positionH relativeFrom="column">
                  <wp:posOffset>2224405</wp:posOffset>
                </wp:positionH>
                <wp:positionV relativeFrom="paragraph">
                  <wp:posOffset>16510</wp:posOffset>
                </wp:positionV>
                <wp:extent cx="1552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552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76EF5FC4"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5.15pt,1.3pt" to="297.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" strokecolor="black [3200]" strokeweight=".5pt">
                <v:stroke joinstyle="miter"/>
              </v:line>
            </w:pict>
          </mc:Fallback>
        </mc:AlternateContent>
      </w:r>
    </w:p>
    <w:p w:rsidR="00633B87" w:rsidRPr="008A2959" w:rsidRDefault="00633B87" w:rsidP="00633B87">
      <w:pPr>
        <w:spacing w:after="0" w:line="240" w:lineRule="auto"/>
        <w:jc w:val="center"/>
        <w:rPr>
          <w:rFonts w:ascii="Times New Roman" w:hAnsi="Times New Roman" w:cs="Times New Roman"/>
          <w:sz w:val="28"/>
          <w:szCs w:val="28"/>
        </w:rPr>
      </w:pPr>
      <w:r w:rsidRPr="008A2959">
        <w:rPr>
          <w:rFonts w:ascii="Times New Roman" w:hAnsi="Times New Roman" w:cs="Times New Roman"/>
          <w:sz w:val="28"/>
          <w:szCs w:val="28"/>
        </w:rPr>
        <w:t>Kính gửi: Thường trực Hội đồng nhân dân tỉnh An Giang</w:t>
      </w:r>
    </w:p>
    <w:p w:rsidR="00633B87" w:rsidRPr="008A2959" w:rsidRDefault="00633B87" w:rsidP="00633B87">
      <w:pPr>
        <w:spacing w:after="0" w:line="240" w:lineRule="auto"/>
        <w:jc w:val="center"/>
        <w:rPr>
          <w:rFonts w:ascii="Times New Roman" w:hAnsi="Times New Roman" w:cs="Times New Roman"/>
          <w:sz w:val="28"/>
          <w:szCs w:val="28"/>
        </w:rPr>
      </w:pPr>
    </w:p>
    <w:p w:rsidR="00C82C58" w:rsidRPr="00C82C58" w:rsidRDefault="00C82C58" w:rsidP="00C82C58">
      <w:pPr>
        <w:spacing w:before="120" w:after="120" w:line="240" w:lineRule="auto"/>
        <w:ind w:firstLine="709"/>
        <w:jc w:val="both"/>
        <w:rPr>
          <w:rFonts w:ascii="Times New Roman" w:eastAsia="Times New Roman" w:hAnsi="Times New Roman" w:cs="Times New Roman"/>
          <w:b/>
          <w:color w:val="000000"/>
          <w:sz w:val="28"/>
          <w:szCs w:val="28"/>
        </w:rPr>
      </w:pPr>
      <w:r>
        <w:rPr>
          <w:rStyle w:val="fontstyle01"/>
        </w:rPr>
        <w:t xml:space="preserve">Thực hiện quy định của Luật Ban hành văn bản quy phạm pháp luật ngày 19 tháng 02 năm 2025 được sửa đổi, bổ sung ngày 25 tháng 6 năm 2025, Nghị định số 78/2025/NĐ-CP của Chính phủ quy định chi tiết một số điều và biện pháp để tổ chức, hướng dẫn thi hành Luật Ban hành văn bản quy phạm pháp luật được sửa đổi, bổ sung bởi Nghị định số 187/2025/NĐ-CP, Ủy ban nhân dân tỉnh kính trình Hội đồng nhân dân tỉnh An Giang ban hành Nghị quyết </w:t>
      </w:r>
      <w:r w:rsidRPr="00C82C58">
        <w:rPr>
          <w:rFonts w:ascii="Times New Roman" w:eastAsia="Calibri" w:hAnsi="Times New Roman" w:cs="Times New Roman"/>
          <w:sz w:val="28"/>
          <w:szCs w:val="28"/>
        </w:rPr>
        <w:t xml:space="preserve">quy định </w:t>
      </w:r>
      <w:r w:rsidRPr="00C82C58">
        <w:rPr>
          <w:rFonts w:ascii="Times New Roman" w:eastAsia="Times New Roman" w:hAnsi="Times New Roman" w:cs="Times New Roman"/>
          <w:color w:val="000000"/>
          <w:sz w:val="28"/>
          <w:szCs w:val="28"/>
        </w:rPr>
        <w:t>mức hỗ trợ đóng bảo hiểm y tế cho một số đối tượng trên địa bàn tỉnh An Giang</w:t>
      </w:r>
      <w:r>
        <w:rPr>
          <w:rFonts w:ascii="Times New Roman" w:eastAsia="Times New Roman" w:hAnsi="Times New Roman" w:cs="Times New Roman"/>
          <w:b/>
          <w:color w:val="000000"/>
          <w:sz w:val="28"/>
          <w:szCs w:val="28"/>
        </w:rPr>
        <w:t xml:space="preserve"> </w:t>
      </w:r>
      <w:r>
        <w:rPr>
          <w:rStyle w:val="fontstyle01"/>
        </w:rPr>
        <w:t>như sau:</w:t>
      </w:r>
    </w:p>
    <w:p w:rsidR="00633B87" w:rsidRPr="008A2959" w:rsidRDefault="00633B87" w:rsidP="00C82C58">
      <w:pPr>
        <w:spacing w:before="120" w:after="120" w:line="240" w:lineRule="auto"/>
        <w:ind w:firstLine="720"/>
        <w:jc w:val="both"/>
        <w:rPr>
          <w:rFonts w:ascii="Times New Roman" w:hAnsi="Times New Roman" w:cs="Times New Roman"/>
          <w:b/>
          <w:sz w:val="28"/>
          <w:szCs w:val="28"/>
        </w:rPr>
      </w:pPr>
      <w:r w:rsidRPr="008A2959">
        <w:rPr>
          <w:rFonts w:ascii="Times New Roman" w:hAnsi="Times New Roman" w:cs="Times New Roman"/>
          <w:b/>
          <w:sz w:val="28"/>
          <w:szCs w:val="28"/>
        </w:rPr>
        <w:t xml:space="preserve">I. SỰ CẦN THIẾT BAN HÀNH NGHỊ QUYẾT </w:t>
      </w:r>
    </w:p>
    <w:p w:rsidR="00633B87" w:rsidRPr="00141D90" w:rsidRDefault="00633B87" w:rsidP="00C82C58">
      <w:pPr>
        <w:spacing w:before="120" w:after="120" w:line="240" w:lineRule="auto"/>
        <w:ind w:firstLine="720"/>
        <w:jc w:val="both"/>
        <w:rPr>
          <w:rFonts w:ascii="Times New Roman" w:hAnsi="Times New Roman" w:cs="Times New Roman"/>
          <w:b/>
          <w:color w:val="000000" w:themeColor="text1"/>
          <w:sz w:val="28"/>
          <w:szCs w:val="28"/>
        </w:rPr>
      </w:pPr>
      <w:r w:rsidRPr="00141D90">
        <w:rPr>
          <w:rFonts w:ascii="Times New Roman" w:hAnsi="Times New Roman" w:cs="Times New Roman"/>
          <w:b/>
          <w:color w:val="000000" w:themeColor="text1"/>
          <w:sz w:val="28"/>
          <w:szCs w:val="28"/>
        </w:rPr>
        <w:t xml:space="preserve">1. Cơ sở </w:t>
      </w:r>
      <w:r w:rsidR="00786DD2" w:rsidRPr="00141D90">
        <w:rPr>
          <w:rFonts w:ascii="Times New Roman" w:hAnsi="Times New Roman" w:cs="Times New Roman"/>
          <w:b/>
          <w:color w:val="000000" w:themeColor="text1"/>
          <w:sz w:val="28"/>
          <w:szCs w:val="28"/>
        </w:rPr>
        <w:t>chính trị</w:t>
      </w:r>
      <w:r w:rsidR="008E180E">
        <w:rPr>
          <w:rFonts w:ascii="Times New Roman" w:hAnsi="Times New Roman" w:cs="Times New Roman"/>
          <w:b/>
          <w:color w:val="000000" w:themeColor="text1"/>
          <w:sz w:val="28"/>
          <w:szCs w:val="28"/>
        </w:rPr>
        <w:t>, pháp lý</w:t>
      </w:r>
    </w:p>
    <w:p w:rsidR="009D0BA8" w:rsidRPr="009D0BA8" w:rsidRDefault="009D0BA8" w:rsidP="009D0BA8">
      <w:pPr>
        <w:spacing w:before="60" w:after="60" w:line="240" w:lineRule="auto"/>
        <w:ind w:firstLine="709"/>
        <w:jc w:val="both"/>
        <w:rPr>
          <w:rFonts w:ascii="Times New Roman" w:eastAsia="Calibri" w:hAnsi="Times New Roman" w:cs="Times New Roman"/>
          <w:b/>
          <w:i/>
          <w:sz w:val="28"/>
          <w:szCs w:val="28"/>
        </w:rPr>
      </w:pPr>
      <w:r w:rsidRPr="009D0BA8">
        <w:rPr>
          <w:rFonts w:ascii="Times New Roman" w:eastAsia="Calibri" w:hAnsi="Times New Roman" w:cs="Times New Roman"/>
          <w:b/>
          <w:i/>
          <w:sz w:val="28"/>
          <w:szCs w:val="28"/>
        </w:rPr>
        <w:t>a) Cơ sở chính trị</w:t>
      </w:r>
    </w:p>
    <w:p w:rsidR="009D0BA8" w:rsidRPr="009D0BA8" w:rsidRDefault="009D0BA8" w:rsidP="009D0BA8">
      <w:pPr>
        <w:spacing w:before="60" w:after="60" w:line="240" w:lineRule="auto"/>
        <w:ind w:firstLine="567"/>
        <w:jc w:val="both"/>
        <w:rPr>
          <w:rFonts w:ascii="Times New Roman" w:eastAsia="Calibri" w:hAnsi="Times New Roman" w:cs="Times New Roman"/>
          <w:i/>
          <w:iCs/>
          <w:color w:val="000000"/>
          <w:sz w:val="28"/>
          <w:szCs w:val="28"/>
        </w:rPr>
      </w:pPr>
      <w:r w:rsidRPr="009D0BA8">
        <w:rPr>
          <w:rFonts w:ascii="Times New Roman" w:eastAsia="Calibri" w:hAnsi="Times New Roman" w:cs="Times New Roman"/>
          <w:sz w:val="28"/>
          <w:szCs w:val="28"/>
        </w:rPr>
        <w:t>Căn cứ Nghị quyết số 20-NQ/TW ngày 25 tháng 10 năm 2017 của Ban Chấp hành Trung ương Đảng khóa XII về tăng cường công tác bảo vệ, chăm sóc và nâng cao sức khỏe nhân dân trong tình hình mới. Trong đó, tại gạch đầu dòng (-) thứ tư khoản 1 Mục II (Quan điểm chỉ đạo và mục tiêu) có nêu: “</w:t>
      </w:r>
      <w:r w:rsidRPr="009D0BA8">
        <w:rPr>
          <w:rFonts w:ascii="Times New Roman" w:eastAsia="Calibri" w:hAnsi="Times New Roman" w:cs="Times New Roman"/>
          <w:i/>
          <w:iCs/>
          <w:color w:val="000000"/>
          <w:sz w:val="28"/>
          <w:szCs w:val="28"/>
        </w:rPr>
        <w:t>Hướng tới thực hiện bao phủ chăm sóc sức khoẻ và BHYT toàn dân; mọi người dân đều được quản lý, chăm sóc sức khoẻ; được bảo đảm bình đẳng về quyền và nghĩa vụ trong tham gia BHYT và thụ hưởng các dịch vụ y tế. Tính đúng, tính đủ giá dịch vụ y tế và có cơ chế giá, cơ chế đồng chi trả nhằm phát triển vững chắc hệ thống y tế cơ sở”;</w:t>
      </w:r>
    </w:p>
    <w:p w:rsidR="009D0BA8" w:rsidRPr="009D0BA8" w:rsidRDefault="009D0BA8" w:rsidP="009D0BA8">
      <w:pPr>
        <w:spacing w:before="60" w:after="60" w:line="240" w:lineRule="auto"/>
        <w:ind w:firstLine="567"/>
        <w:jc w:val="both"/>
        <w:rPr>
          <w:rFonts w:ascii="Times New Roman" w:eastAsia="Calibri" w:hAnsi="Times New Roman" w:cs="Times New Roman"/>
          <w:iCs/>
          <w:color w:val="000000"/>
          <w:sz w:val="28"/>
          <w:szCs w:val="28"/>
        </w:rPr>
      </w:pPr>
      <w:r w:rsidRPr="009D0BA8">
        <w:rPr>
          <w:rFonts w:ascii="Times New Roman" w:eastAsia="Calibri" w:hAnsi="Times New Roman" w:cs="Times New Roman"/>
          <w:iCs/>
          <w:color w:val="000000"/>
          <w:sz w:val="28"/>
          <w:szCs w:val="28"/>
        </w:rPr>
        <w:t xml:space="preserve">Căn cứ Nghị quyết số 72-NQ/TW ngày 09 tháng 9 năm 2025 của Bộ Chính trị về một số giải pháp đột phá, tăng cường bảo vệ, chăm sóc và nâng cao sức khỏe Nhân dân. Trong đó, tại gạch đầu dòng (-) thứ năm khoản 1 Mục II (Mục tiêu) có nêu: </w:t>
      </w:r>
      <w:r w:rsidRPr="009D0BA8">
        <w:rPr>
          <w:rFonts w:ascii="Times New Roman" w:eastAsia="Calibri" w:hAnsi="Times New Roman" w:cs="Times New Roman"/>
          <w:i/>
          <w:iCs/>
          <w:color w:val="000000"/>
          <w:sz w:val="28"/>
          <w:szCs w:val="28"/>
        </w:rPr>
        <w:t>“Đến năm 2026, tỷ lệ bao phủ bảo hiểm y tế đạt trên 95% dân số, đến năm 2030 đạt bao phủ bảo hiểm y tế toàn dân; phát triển các loại hình bảo hiểm sức khỏe”</w:t>
      </w:r>
      <w:r w:rsidRPr="009D0BA8">
        <w:rPr>
          <w:rFonts w:ascii="Times New Roman" w:eastAsia="Calibri" w:hAnsi="Times New Roman" w:cs="Times New Roman"/>
          <w:iCs/>
          <w:color w:val="000000"/>
          <w:sz w:val="28"/>
          <w:szCs w:val="28"/>
        </w:rPr>
        <w:t>.</w:t>
      </w:r>
    </w:p>
    <w:p w:rsidR="009D0BA8" w:rsidRPr="009D0BA8" w:rsidRDefault="009D0BA8" w:rsidP="009D0BA8">
      <w:pPr>
        <w:spacing w:before="60" w:after="60" w:line="240" w:lineRule="auto"/>
        <w:ind w:firstLine="567"/>
        <w:jc w:val="both"/>
        <w:rPr>
          <w:rFonts w:ascii="Times New Roman" w:eastAsia="Calibri" w:hAnsi="Times New Roman" w:cs="Times New Roman"/>
          <w:iCs/>
          <w:color w:val="000000"/>
          <w:sz w:val="28"/>
          <w:szCs w:val="28"/>
        </w:rPr>
      </w:pPr>
      <w:r w:rsidRPr="009D0BA8">
        <w:rPr>
          <w:rFonts w:ascii="Times New Roman" w:eastAsia="Calibri" w:hAnsi="Times New Roman" w:cs="Times New Roman"/>
          <w:iCs/>
          <w:color w:val="000000"/>
          <w:sz w:val="28"/>
          <w:szCs w:val="28"/>
        </w:rPr>
        <w:t>Căn cứ Chỉ thị số 52-CT/TW, ngày 03/10/2025 của Ban Bí thư Trung ương Đảng về thực hiện bảo hiểm y tế toàn dân trong giai đoạn mới; Kế hoạch số 21-KH/TU ngày 16/01/2026 của Ban Thường vụ Tỉnh ủy thực hiện Chỉ thị số 52-</w:t>
      </w:r>
      <w:r w:rsidRPr="009D0BA8">
        <w:rPr>
          <w:rFonts w:ascii="Times New Roman" w:eastAsia="Calibri" w:hAnsi="Times New Roman" w:cs="Times New Roman"/>
          <w:iCs/>
          <w:color w:val="000000"/>
          <w:sz w:val="28"/>
          <w:szCs w:val="28"/>
        </w:rPr>
        <w:lastRenderedPageBreak/>
        <w:t>CT/TW ngày 03/10/2025 của Ban Bí thư Trung ương Đảng về thực hiện bảo hiểm y tế toàn dân trong giai đoạn mới.</w:t>
      </w:r>
    </w:p>
    <w:p w:rsidR="009D0BA8" w:rsidRPr="009D0BA8" w:rsidRDefault="009D0BA8" w:rsidP="009D0BA8">
      <w:pPr>
        <w:spacing w:before="60" w:after="60" w:line="240" w:lineRule="auto"/>
        <w:ind w:firstLine="567"/>
        <w:jc w:val="both"/>
        <w:rPr>
          <w:rFonts w:ascii="Times New Roman" w:eastAsia="Calibri" w:hAnsi="Times New Roman" w:cs="Times New Roman"/>
          <w:b/>
          <w:i/>
          <w:sz w:val="28"/>
          <w:szCs w:val="28"/>
        </w:rPr>
      </w:pPr>
      <w:r w:rsidRPr="009D0BA8">
        <w:rPr>
          <w:rFonts w:ascii="Times New Roman" w:eastAsia="Calibri" w:hAnsi="Times New Roman" w:cs="Times New Roman"/>
          <w:b/>
          <w:i/>
          <w:sz w:val="28"/>
          <w:szCs w:val="28"/>
        </w:rPr>
        <w:t>b) Cơ sở pháp lý</w:t>
      </w:r>
    </w:p>
    <w:p w:rsidR="009D0BA8" w:rsidRPr="009D0BA8" w:rsidRDefault="009D0BA8" w:rsidP="009D0BA8">
      <w:pPr>
        <w:spacing w:before="60" w:after="60" w:line="240" w:lineRule="auto"/>
        <w:ind w:firstLine="567"/>
        <w:jc w:val="both"/>
        <w:rPr>
          <w:rFonts w:ascii="Times New Roman" w:eastAsia="Calibri" w:hAnsi="Times New Roman" w:cs="Times New Roman"/>
          <w:b/>
          <w:i/>
          <w:sz w:val="28"/>
          <w:szCs w:val="28"/>
        </w:rPr>
      </w:pPr>
      <w:r w:rsidRPr="009D0BA8">
        <w:rPr>
          <w:rFonts w:ascii="Times New Roman" w:eastAsia="Times New Roman" w:hAnsi="Times New Roman" w:cs="Times New Roman"/>
          <w:color w:val="000000"/>
          <w:sz w:val="28"/>
          <w:szCs w:val="28"/>
        </w:rPr>
        <w:t>Căn cứ tại điểm a khoản 7 Điều 15 Luật Tổ chức chính quyền địa phương quy định:</w:t>
      </w:r>
    </w:p>
    <w:p w:rsidR="009D0BA8" w:rsidRPr="009D0BA8" w:rsidRDefault="009D0BA8" w:rsidP="009D0BA8">
      <w:pPr>
        <w:spacing w:before="60" w:after="60" w:line="240" w:lineRule="auto"/>
        <w:ind w:firstLine="567"/>
        <w:jc w:val="both"/>
        <w:rPr>
          <w:rFonts w:ascii="Times New Roman" w:eastAsia="Times New Roman" w:hAnsi="Times New Roman" w:cs="Times New Roman"/>
          <w:i/>
          <w:color w:val="000000"/>
          <w:sz w:val="28"/>
          <w:szCs w:val="28"/>
        </w:rPr>
      </w:pPr>
      <w:proofErr w:type="gramStart"/>
      <w:r w:rsidRPr="009D0BA8">
        <w:rPr>
          <w:rFonts w:ascii="Times New Roman" w:eastAsia="Times New Roman" w:hAnsi="Times New Roman" w:cs="Times New Roman"/>
          <w:i/>
          <w:color w:val="000000"/>
          <w:sz w:val="28"/>
          <w:szCs w:val="28"/>
        </w:rPr>
        <w:t>“</w:t>
      </w:r>
      <w:r w:rsidRPr="009D0BA8">
        <w:rPr>
          <w:rFonts w:ascii="Times New Roman" w:eastAsia="Calibri" w:hAnsi="Times New Roman" w:cs="Times New Roman"/>
          <w:b/>
          <w:i/>
          <w:sz w:val="28"/>
          <w:szCs w:val="28"/>
        </w:rPr>
        <w:t>Điều 15.</w:t>
      </w:r>
      <w:proofErr w:type="gramEnd"/>
      <w:r w:rsidRPr="009D0BA8">
        <w:rPr>
          <w:rFonts w:ascii="Times New Roman" w:eastAsia="Calibri" w:hAnsi="Times New Roman" w:cs="Times New Roman"/>
          <w:b/>
          <w:i/>
          <w:sz w:val="28"/>
          <w:szCs w:val="28"/>
        </w:rPr>
        <w:t xml:space="preserve"> Nhiệm vụ, quyền hạn của Hội đồng nhân dân tỉnh</w:t>
      </w:r>
    </w:p>
    <w:p w:rsidR="009D0BA8" w:rsidRPr="009D0BA8" w:rsidRDefault="009D0BA8" w:rsidP="009D0BA8">
      <w:pPr>
        <w:spacing w:before="60" w:after="60" w:line="240" w:lineRule="auto"/>
        <w:ind w:firstLine="567"/>
        <w:jc w:val="both"/>
        <w:rPr>
          <w:rFonts w:ascii="Times New Roman" w:eastAsia="Calibri" w:hAnsi="Times New Roman" w:cs="Times New Roman"/>
          <w:i/>
          <w:sz w:val="28"/>
          <w:szCs w:val="28"/>
        </w:rPr>
      </w:pPr>
      <w:r w:rsidRPr="009D0BA8">
        <w:rPr>
          <w:rFonts w:ascii="Times New Roman" w:eastAsia="Calibri" w:hAnsi="Times New Roman" w:cs="Times New Roman"/>
          <w:i/>
          <w:sz w:val="28"/>
          <w:szCs w:val="28"/>
        </w:rPr>
        <w:t xml:space="preserve">7. Trong lĩnh vực giáo dục, y tế, </w:t>
      </w:r>
      <w:proofErr w:type="gramStart"/>
      <w:r w:rsidRPr="009D0BA8">
        <w:rPr>
          <w:rFonts w:ascii="Times New Roman" w:eastAsia="Calibri" w:hAnsi="Times New Roman" w:cs="Times New Roman"/>
          <w:i/>
          <w:sz w:val="28"/>
          <w:szCs w:val="28"/>
        </w:rPr>
        <w:t>lao</w:t>
      </w:r>
      <w:proofErr w:type="gramEnd"/>
      <w:r w:rsidRPr="009D0BA8">
        <w:rPr>
          <w:rFonts w:ascii="Times New Roman" w:eastAsia="Calibri" w:hAnsi="Times New Roman" w:cs="Times New Roman"/>
          <w:i/>
          <w:sz w:val="28"/>
          <w:szCs w:val="28"/>
        </w:rPr>
        <w:t xml:space="preserve"> động, văn hóa, xã hội, thể dục, thể thao: </w:t>
      </w:r>
    </w:p>
    <w:p w:rsidR="009D0BA8" w:rsidRPr="009D0BA8" w:rsidRDefault="009D0BA8" w:rsidP="009D0BA8">
      <w:pPr>
        <w:spacing w:before="60" w:after="60" w:line="240" w:lineRule="auto"/>
        <w:ind w:firstLine="567"/>
        <w:jc w:val="both"/>
        <w:rPr>
          <w:rFonts w:ascii="Times New Roman" w:eastAsia="Calibri" w:hAnsi="Times New Roman" w:cs="Times New Roman"/>
          <w:sz w:val="28"/>
          <w:szCs w:val="28"/>
        </w:rPr>
      </w:pPr>
      <w:r w:rsidRPr="009D0BA8">
        <w:rPr>
          <w:rFonts w:ascii="Times New Roman" w:eastAsia="Calibri" w:hAnsi="Times New Roman" w:cs="Times New Roman"/>
          <w:i/>
          <w:sz w:val="28"/>
          <w:szCs w:val="28"/>
        </w:rPr>
        <w:t xml:space="preserve">a) Quyết định chính sách, biện pháp về phát triển sự nghiệp giáo dục, y tế, bảo đảm an sinh xã hội của địa phương </w:t>
      </w:r>
      <w:proofErr w:type="gramStart"/>
      <w:r w:rsidRPr="009D0BA8">
        <w:rPr>
          <w:rFonts w:ascii="Times New Roman" w:eastAsia="Calibri" w:hAnsi="Times New Roman" w:cs="Times New Roman"/>
          <w:i/>
          <w:sz w:val="28"/>
          <w:szCs w:val="28"/>
        </w:rPr>
        <w:t>theo</w:t>
      </w:r>
      <w:proofErr w:type="gramEnd"/>
      <w:r w:rsidRPr="009D0BA8">
        <w:rPr>
          <w:rFonts w:ascii="Times New Roman" w:eastAsia="Calibri" w:hAnsi="Times New Roman" w:cs="Times New Roman"/>
          <w:i/>
          <w:sz w:val="28"/>
          <w:szCs w:val="28"/>
        </w:rPr>
        <w:t xml:space="preserve"> quy định của pháp luật</w:t>
      </w:r>
      <w:r w:rsidRPr="009D0BA8">
        <w:rPr>
          <w:rFonts w:ascii="Times New Roman" w:eastAsia="Calibri" w:hAnsi="Times New Roman" w:cs="Times New Roman"/>
          <w:sz w:val="28"/>
          <w:szCs w:val="28"/>
        </w:rPr>
        <w:t>;”</w:t>
      </w:r>
    </w:p>
    <w:p w:rsidR="009D0BA8" w:rsidRPr="009D0BA8" w:rsidRDefault="009D0BA8" w:rsidP="009D0BA8">
      <w:pPr>
        <w:spacing w:before="60" w:after="60" w:line="240" w:lineRule="auto"/>
        <w:ind w:firstLine="567"/>
        <w:jc w:val="both"/>
        <w:rPr>
          <w:rFonts w:ascii="Times New Roman" w:eastAsia="Times New Roman" w:hAnsi="Times New Roman" w:cs="Times New Roman"/>
          <w:color w:val="000000"/>
          <w:sz w:val="28"/>
          <w:szCs w:val="28"/>
        </w:rPr>
      </w:pPr>
      <w:r w:rsidRPr="009D0BA8">
        <w:rPr>
          <w:rFonts w:ascii="Times New Roman" w:eastAsia="Times New Roman" w:hAnsi="Times New Roman" w:cs="Times New Roman"/>
          <w:color w:val="000000"/>
          <w:sz w:val="28"/>
          <w:szCs w:val="28"/>
        </w:rPr>
        <w:t>Tại khoản 1 Điều 54 Luật Tổ chức chính quyền địa phương quy định:</w:t>
      </w:r>
    </w:p>
    <w:p w:rsidR="009D0BA8" w:rsidRPr="009D0BA8" w:rsidRDefault="009D0BA8" w:rsidP="009D0BA8">
      <w:pPr>
        <w:spacing w:before="60" w:after="60" w:line="240" w:lineRule="auto"/>
        <w:ind w:firstLine="567"/>
        <w:jc w:val="both"/>
        <w:rPr>
          <w:rFonts w:ascii="Times New Roman" w:eastAsia="Times New Roman" w:hAnsi="Times New Roman" w:cs="Times New Roman"/>
          <w:b/>
          <w:i/>
          <w:color w:val="000000"/>
          <w:sz w:val="28"/>
          <w:szCs w:val="28"/>
        </w:rPr>
      </w:pPr>
      <w:proofErr w:type="gramStart"/>
      <w:r w:rsidRPr="009D0BA8">
        <w:rPr>
          <w:rFonts w:ascii="Times New Roman" w:eastAsia="Times New Roman" w:hAnsi="Times New Roman" w:cs="Times New Roman"/>
          <w:b/>
          <w:i/>
          <w:color w:val="000000"/>
          <w:sz w:val="28"/>
          <w:szCs w:val="28"/>
        </w:rPr>
        <w:t>“Điều 54.</w:t>
      </w:r>
      <w:proofErr w:type="gramEnd"/>
      <w:r w:rsidRPr="009D0BA8">
        <w:rPr>
          <w:rFonts w:ascii="Times New Roman" w:eastAsia="Times New Roman" w:hAnsi="Times New Roman" w:cs="Times New Roman"/>
          <w:b/>
          <w:i/>
          <w:color w:val="000000"/>
          <w:sz w:val="28"/>
          <w:szCs w:val="28"/>
        </w:rPr>
        <w:t xml:space="preserve"> Quy định chuyển tiếp</w:t>
      </w:r>
    </w:p>
    <w:p w:rsidR="009D0BA8" w:rsidRPr="009D0BA8" w:rsidRDefault="009D0BA8" w:rsidP="009D0BA8">
      <w:pPr>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1. 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rsidR="009D0BA8" w:rsidRPr="009D0BA8" w:rsidRDefault="009D0BA8" w:rsidP="009D0BA8">
      <w:pPr>
        <w:spacing w:before="60" w:after="60" w:line="240" w:lineRule="auto"/>
        <w:ind w:firstLine="567"/>
        <w:jc w:val="both"/>
        <w:rPr>
          <w:rFonts w:ascii="Times New Roman" w:eastAsia="Times New Roman" w:hAnsi="Times New Roman" w:cs="Times New Roman"/>
          <w:color w:val="000000"/>
          <w:sz w:val="28"/>
          <w:szCs w:val="28"/>
        </w:rPr>
      </w:pPr>
      <w:r w:rsidRPr="009D0BA8">
        <w:rPr>
          <w:rFonts w:ascii="Times New Roman" w:eastAsia="Times New Roman" w:hAnsi="Times New Roman" w:cs="Times New Roman"/>
          <w:i/>
          <w:color w:val="000000"/>
          <w:sz w:val="28"/>
          <w:szCs w:val="28"/>
        </w:rPr>
        <w:t>Kể từ ngày Luật này có hiệu lực thi hành, để kịp thời thực hiện tổ chức chính quyền địa phương cấp tỉnh, cấp xã theo quy định tại Luật này và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p w:rsidR="009D0BA8" w:rsidRPr="009D0BA8" w:rsidRDefault="009D0BA8" w:rsidP="009D0BA8">
      <w:pPr>
        <w:spacing w:before="60" w:after="60" w:line="240" w:lineRule="auto"/>
        <w:ind w:firstLine="567"/>
        <w:jc w:val="both"/>
        <w:rPr>
          <w:rFonts w:ascii="Times New Roman" w:eastAsia="Times New Roman" w:hAnsi="Times New Roman" w:cs="Times New Roman"/>
          <w:color w:val="000000"/>
          <w:sz w:val="28"/>
          <w:szCs w:val="28"/>
        </w:rPr>
      </w:pPr>
      <w:r w:rsidRPr="009D0BA8">
        <w:rPr>
          <w:rFonts w:ascii="Times New Roman" w:eastAsia="Times New Roman" w:hAnsi="Times New Roman" w:cs="Times New Roman"/>
          <w:color w:val="000000"/>
          <w:sz w:val="28"/>
          <w:szCs w:val="28"/>
        </w:rPr>
        <w:t>Tại khoản 2 Điều 11 Nghị quyết số 190/2025/QH15 ngày 19/02/2025 của Quốc hội quy định về xử lý một số vấn đề liên quan đến sắp xếp tổ chức bộ máy nhà nước, quy định:</w:t>
      </w:r>
    </w:p>
    <w:p w:rsidR="009D0BA8" w:rsidRPr="009D0BA8" w:rsidRDefault="009D0BA8" w:rsidP="009D0BA8">
      <w:pPr>
        <w:spacing w:before="60" w:after="60" w:line="240" w:lineRule="auto"/>
        <w:ind w:firstLine="567"/>
        <w:jc w:val="both"/>
        <w:rPr>
          <w:rFonts w:ascii="Times New Roman" w:eastAsia="Times New Roman" w:hAnsi="Times New Roman" w:cs="Times New Roman"/>
          <w:b/>
          <w:i/>
          <w:color w:val="000000"/>
          <w:sz w:val="28"/>
          <w:szCs w:val="28"/>
        </w:rPr>
      </w:pPr>
      <w:proofErr w:type="gramStart"/>
      <w:r w:rsidRPr="009D0BA8">
        <w:rPr>
          <w:rFonts w:ascii="Times New Roman" w:eastAsia="Times New Roman" w:hAnsi="Times New Roman" w:cs="Times New Roman"/>
          <w:b/>
          <w:i/>
          <w:color w:val="000000"/>
          <w:sz w:val="28"/>
          <w:szCs w:val="28"/>
        </w:rPr>
        <w:t>“Điều 11.</w:t>
      </w:r>
      <w:proofErr w:type="gramEnd"/>
      <w:r w:rsidRPr="009D0BA8">
        <w:rPr>
          <w:rFonts w:ascii="Times New Roman" w:eastAsia="Times New Roman" w:hAnsi="Times New Roman" w:cs="Times New Roman"/>
          <w:b/>
          <w:i/>
          <w:color w:val="000000"/>
          <w:sz w:val="28"/>
          <w:szCs w:val="28"/>
        </w:rPr>
        <w:t xml:space="preserve"> Rà soát, xử lý văn bản</w:t>
      </w:r>
    </w:p>
    <w:p w:rsidR="009D0BA8" w:rsidRPr="009D0BA8" w:rsidRDefault="009D0BA8" w:rsidP="009D0BA8">
      <w:pPr>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rsidR="009D0BA8" w:rsidRPr="009D0BA8" w:rsidRDefault="009D0BA8" w:rsidP="009D0BA8">
      <w:pPr>
        <w:spacing w:before="60" w:after="60" w:line="240" w:lineRule="auto"/>
        <w:ind w:firstLine="567"/>
        <w:jc w:val="both"/>
        <w:rPr>
          <w:rFonts w:ascii="Times New Roman" w:eastAsia="Times New Roman" w:hAnsi="Times New Roman" w:cs="Times New Roman"/>
          <w:sz w:val="28"/>
          <w:szCs w:val="28"/>
        </w:rPr>
      </w:pPr>
      <w:r w:rsidRPr="009D0BA8">
        <w:rPr>
          <w:rFonts w:ascii="Times New Roman" w:eastAsia="Times New Roman" w:hAnsi="Times New Roman" w:cs="Times New Roman"/>
          <w:sz w:val="28"/>
          <w:szCs w:val="28"/>
        </w:rPr>
        <w:t>Tại khoản 4 Điều 12 Luật Bảo hiểm y tế</w:t>
      </w:r>
      <w:r w:rsidRPr="009D0BA8">
        <w:rPr>
          <w:rFonts w:ascii="Times New Roman" w:eastAsia="Calibri" w:hAnsi="Times New Roman" w:cs="Times New Roman"/>
          <w:color w:val="474747"/>
          <w:sz w:val="28"/>
          <w:szCs w:val="28"/>
          <w:shd w:val="clear" w:color="auto" w:fill="FFFFFF"/>
        </w:rPr>
        <w:t xml:space="preserve"> </w:t>
      </w:r>
      <w:r w:rsidRPr="009D0BA8">
        <w:rPr>
          <w:rFonts w:ascii="Times New Roman" w:eastAsia="Times New Roman" w:hAnsi="Times New Roman" w:cs="Times New Roman"/>
          <w:sz w:val="28"/>
          <w:szCs w:val="28"/>
        </w:rPr>
        <w:t xml:space="preserve">được sửa đổi, bổ sung tại khoản 10 Điều 1 Luật sửa đổi, bổ sung một số điều của Luật Bảo hiểm y tế, quy định: </w:t>
      </w:r>
    </w:p>
    <w:p w:rsidR="009D0BA8" w:rsidRPr="009D0BA8" w:rsidRDefault="009D0BA8" w:rsidP="009D0BA8">
      <w:pPr>
        <w:spacing w:before="60" w:after="60" w:line="240" w:lineRule="auto"/>
        <w:ind w:firstLine="567"/>
        <w:jc w:val="both"/>
        <w:rPr>
          <w:rFonts w:ascii="Times New Roman" w:eastAsia="Times New Roman" w:hAnsi="Times New Roman" w:cs="Times New Roman"/>
          <w:b/>
          <w:i/>
          <w:iCs/>
          <w:sz w:val="28"/>
          <w:szCs w:val="28"/>
        </w:rPr>
      </w:pPr>
      <w:r w:rsidRPr="009D0BA8">
        <w:rPr>
          <w:rFonts w:ascii="Times New Roman" w:eastAsia="Times New Roman" w:hAnsi="Times New Roman" w:cs="Times New Roman"/>
          <w:b/>
          <w:i/>
          <w:iCs/>
          <w:sz w:val="28"/>
          <w:szCs w:val="28"/>
        </w:rPr>
        <w:t>“10. Sửa đổi, bổ sung Điều 12 như sau:</w:t>
      </w:r>
    </w:p>
    <w:p w:rsidR="009D0BA8" w:rsidRPr="009D0BA8" w:rsidRDefault="009D0BA8" w:rsidP="009D0BA8">
      <w:pPr>
        <w:spacing w:before="60" w:after="60" w:line="240" w:lineRule="auto"/>
        <w:ind w:firstLine="567"/>
        <w:jc w:val="both"/>
        <w:rPr>
          <w:rFonts w:ascii="Times New Roman" w:eastAsia="Times New Roman" w:hAnsi="Times New Roman" w:cs="Times New Roman"/>
          <w:b/>
          <w:bCs/>
          <w:i/>
          <w:iCs/>
          <w:sz w:val="28"/>
          <w:szCs w:val="28"/>
        </w:rPr>
      </w:pPr>
      <w:proofErr w:type="gramStart"/>
      <w:r w:rsidRPr="009D0BA8">
        <w:rPr>
          <w:rFonts w:ascii="Times New Roman" w:eastAsia="Times New Roman" w:hAnsi="Times New Roman" w:cs="Times New Roman"/>
          <w:b/>
          <w:bCs/>
          <w:i/>
          <w:iCs/>
          <w:sz w:val="28"/>
          <w:szCs w:val="28"/>
        </w:rPr>
        <w:t>Điều 12.</w:t>
      </w:r>
      <w:proofErr w:type="gramEnd"/>
      <w:r w:rsidRPr="009D0BA8">
        <w:rPr>
          <w:rFonts w:ascii="Times New Roman" w:eastAsia="Times New Roman" w:hAnsi="Times New Roman" w:cs="Times New Roman"/>
          <w:b/>
          <w:bCs/>
          <w:i/>
          <w:iCs/>
          <w:sz w:val="28"/>
          <w:szCs w:val="28"/>
        </w:rPr>
        <w:t xml:space="preserve"> Đối tượng tham gia bảo hiểm y tế </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4. Nhóm được ngân sách nhà nước hỗ trợ mức đóng bao gồm: </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lastRenderedPageBreak/>
        <w:t>a) Người thuộc hộ gia đình cận nghèo;</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b) Học sinh, sinh viên;</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c) Người tham gia lực lượng tham gia bảo vệ </w:t>
      </w:r>
      <w:proofErr w:type="gramStart"/>
      <w:r w:rsidRPr="009D0BA8">
        <w:rPr>
          <w:rFonts w:ascii="Times New Roman" w:eastAsia="Times New Roman" w:hAnsi="Times New Roman" w:cs="Times New Roman"/>
          <w:i/>
          <w:iCs/>
          <w:sz w:val="28"/>
          <w:szCs w:val="28"/>
        </w:rPr>
        <w:t>an</w:t>
      </w:r>
      <w:proofErr w:type="gramEnd"/>
      <w:r w:rsidRPr="009D0BA8">
        <w:rPr>
          <w:rFonts w:ascii="Times New Roman" w:eastAsia="Times New Roman" w:hAnsi="Times New Roman" w:cs="Times New Roman"/>
          <w:i/>
          <w:iCs/>
          <w:sz w:val="28"/>
          <w:szCs w:val="28"/>
        </w:rPr>
        <w:t xml:space="preserve"> ninh, trật tự ở cơ sở;</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d) Người thuộc hộ gia đình làm nông nghiệp, lâm nghiệp, </w:t>
      </w:r>
      <w:proofErr w:type="gramStart"/>
      <w:r w:rsidRPr="009D0BA8">
        <w:rPr>
          <w:rFonts w:ascii="Times New Roman" w:eastAsia="Times New Roman" w:hAnsi="Times New Roman" w:cs="Times New Roman"/>
          <w:i/>
          <w:iCs/>
          <w:sz w:val="28"/>
          <w:szCs w:val="28"/>
        </w:rPr>
        <w:t>ngư</w:t>
      </w:r>
      <w:proofErr w:type="gramEnd"/>
      <w:r w:rsidRPr="009D0BA8">
        <w:rPr>
          <w:rFonts w:ascii="Times New Roman" w:eastAsia="Times New Roman" w:hAnsi="Times New Roman" w:cs="Times New Roman"/>
          <w:i/>
          <w:iCs/>
          <w:sz w:val="28"/>
          <w:szCs w:val="28"/>
        </w:rPr>
        <w:t xml:space="preserve"> nghiệp và diêm nghiệp có mức sống trung bình theo quy định của pháp luật; </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đ) Nhân viên y tế thôn, bản; cô đỡ thôn, bản;</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e) Người hoạt động không chuyên trách ở thôn, tổ dân phố </w:t>
      </w:r>
      <w:proofErr w:type="gramStart"/>
      <w:r w:rsidRPr="009D0BA8">
        <w:rPr>
          <w:rFonts w:ascii="Times New Roman" w:eastAsia="Times New Roman" w:hAnsi="Times New Roman" w:cs="Times New Roman"/>
          <w:i/>
          <w:iCs/>
          <w:sz w:val="28"/>
          <w:szCs w:val="28"/>
        </w:rPr>
        <w:t>theo</w:t>
      </w:r>
      <w:proofErr w:type="gramEnd"/>
      <w:r w:rsidRPr="009D0BA8">
        <w:rPr>
          <w:rFonts w:ascii="Times New Roman" w:eastAsia="Times New Roman" w:hAnsi="Times New Roman" w:cs="Times New Roman"/>
          <w:i/>
          <w:iCs/>
          <w:sz w:val="28"/>
          <w:szCs w:val="28"/>
        </w:rPr>
        <w:t xml:space="preserve"> quy định của pháp luật; </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g) Người dân tộc thiểu số đang sinh sống tại các xã được xác định không còn thuộc vùng có điều kiện kinh tế - xã hội khó khăn, đặc biệt khó khăn thì được ngân sách nhà nước hỗ trợ đóng bảo hiểm y tế </w:t>
      </w:r>
      <w:proofErr w:type="gramStart"/>
      <w:r w:rsidRPr="009D0BA8">
        <w:rPr>
          <w:rFonts w:ascii="Times New Roman" w:eastAsia="Times New Roman" w:hAnsi="Times New Roman" w:cs="Times New Roman"/>
          <w:i/>
          <w:iCs/>
          <w:sz w:val="28"/>
          <w:szCs w:val="28"/>
        </w:rPr>
        <w:t>theo</w:t>
      </w:r>
      <w:proofErr w:type="gramEnd"/>
      <w:r w:rsidRPr="009D0BA8">
        <w:rPr>
          <w:rFonts w:ascii="Times New Roman" w:eastAsia="Times New Roman" w:hAnsi="Times New Roman" w:cs="Times New Roman"/>
          <w:i/>
          <w:iCs/>
          <w:sz w:val="28"/>
          <w:szCs w:val="28"/>
        </w:rPr>
        <w:t xml:space="preserve"> quy định của Chính phủ; </w:t>
      </w:r>
    </w:p>
    <w:p w:rsidR="009D0BA8" w:rsidRPr="009D0BA8" w:rsidRDefault="009D0BA8" w:rsidP="009D0BA8">
      <w:pPr>
        <w:spacing w:before="60" w:after="60" w:line="240" w:lineRule="auto"/>
        <w:ind w:firstLine="567"/>
        <w:jc w:val="both"/>
        <w:rPr>
          <w:rFonts w:ascii="Times New Roman" w:eastAsia="Times New Roman" w:hAnsi="Times New Roman" w:cs="Times New Roman"/>
          <w:i/>
          <w:iCs/>
          <w:sz w:val="28"/>
          <w:szCs w:val="28"/>
        </w:rPr>
      </w:pPr>
      <w:r w:rsidRPr="009D0BA8">
        <w:rPr>
          <w:rFonts w:ascii="Times New Roman" w:eastAsia="Times New Roman" w:hAnsi="Times New Roman" w:cs="Times New Roman"/>
          <w:i/>
          <w:iCs/>
          <w:sz w:val="28"/>
          <w:szCs w:val="28"/>
        </w:rPr>
        <w:t xml:space="preserve">h) Người được tặng danh hiệu Nghệ nhân nhân dân, Nghệ nhân ưu tú </w:t>
      </w:r>
      <w:proofErr w:type="gramStart"/>
      <w:r w:rsidRPr="009D0BA8">
        <w:rPr>
          <w:rFonts w:ascii="Times New Roman" w:eastAsia="Times New Roman" w:hAnsi="Times New Roman" w:cs="Times New Roman"/>
          <w:i/>
          <w:iCs/>
          <w:sz w:val="28"/>
          <w:szCs w:val="28"/>
        </w:rPr>
        <w:t>theo</w:t>
      </w:r>
      <w:proofErr w:type="gramEnd"/>
      <w:r w:rsidRPr="009D0BA8">
        <w:rPr>
          <w:rFonts w:ascii="Times New Roman" w:eastAsia="Times New Roman" w:hAnsi="Times New Roman" w:cs="Times New Roman"/>
          <w:i/>
          <w:iCs/>
          <w:sz w:val="28"/>
          <w:szCs w:val="28"/>
        </w:rPr>
        <w:t xml:space="preserve"> quy định của Luật Di sản văn hóa;</w:t>
      </w:r>
    </w:p>
    <w:p w:rsidR="009D0BA8" w:rsidRPr="009D0BA8" w:rsidRDefault="009D0BA8" w:rsidP="009D0BA8">
      <w:pPr>
        <w:spacing w:before="60" w:after="60" w:line="240" w:lineRule="auto"/>
        <w:ind w:firstLine="567"/>
        <w:jc w:val="both"/>
        <w:rPr>
          <w:rFonts w:ascii="Times New Roman" w:eastAsia="Calibri" w:hAnsi="Times New Roman" w:cs="Times New Roman"/>
          <w:color w:val="000000"/>
          <w:sz w:val="28"/>
          <w:szCs w:val="28"/>
        </w:rPr>
      </w:pPr>
      <w:r w:rsidRPr="009D0BA8">
        <w:rPr>
          <w:rFonts w:ascii="Times New Roman" w:eastAsia="Times New Roman" w:hAnsi="Times New Roman" w:cs="Times New Roman"/>
          <w:i/>
          <w:iCs/>
          <w:sz w:val="28"/>
          <w:szCs w:val="28"/>
        </w:rPr>
        <w:t>i) Nạn nhân theo quy định của Luật Phòng, chống mua bán người.</w:t>
      </w:r>
      <w:proofErr w:type="gramStart"/>
      <w:r w:rsidRPr="009D0BA8">
        <w:rPr>
          <w:rFonts w:ascii="Times New Roman" w:eastAsia="Times New Roman" w:hAnsi="Times New Roman" w:cs="Times New Roman"/>
          <w:i/>
          <w:iCs/>
          <w:sz w:val="28"/>
          <w:szCs w:val="28"/>
        </w:rPr>
        <w:t>”.</w:t>
      </w:r>
      <w:proofErr w:type="gramEnd"/>
    </w:p>
    <w:p w:rsidR="009D0BA8" w:rsidRPr="009D0BA8" w:rsidRDefault="009D0BA8" w:rsidP="009D0BA8">
      <w:pPr>
        <w:spacing w:before="60" w:after="60" w:line="240" w:lineRule="auto"/>
        <w:ind w:firstLine="567"/>
        <w:jc w:val="both"/>
        <w:rPr>
          <w:rFonts w:ascii="Times New Roman" w:eastAsia="Calibri" w:hAnsi="Times New Roman" w:cs="Times New Roman"/>
          <w:color w:val="000000"/>
          <w:sz w:val="28"/>
          <w:szCs w:val="28"/>
        </w:rPr>
      </w:pPr>
      <w:r w:rsidRPr="009D0BA8">
        <w:rPr>
          <w:rFonts w:ascii="Times New Roman" w:eastAsia="Calibri" w:hAnsi="Times New Roman" w:cs="Times New Roman"/>
          <w:color w:val="000000"/>
          <w:sz w:val="28"/>
          <w:szCs w:val="28"/>
        </w:rPr>
        <w:t>Ngày 01/7/2025, Chính phủ ban hành Nghị định số 188/2025/NĐ-CP quy định chi tiết và hướng dẫn thi hành một số điều của Luật Bảo hiểm y tế. Tại điểm b, c, d, đ, e khoản 6 Điều 6 Nghị định số 188/2025/NĐ-CP quy định:</w:t>
      </w:r>
    </w:p>
    <w:p w:rsidR="009D0BA8" w:rsidRPr="009D0BA8" w:rsidRDefault="009D0BA8" w:rsidP="009D0BA8">
      <w:pPr>
        <w:spacing w:before="60" w:after="60" w:line="240" w:lineRule="auto"/>
        <w:ind w:firstLine="567"/>
        <w:jc w:val="both"/>
        <w:rPr>
          <w:rFonts w:ascii="Times New Roman" w:eastAsia="Calibri" w:hAnsi="Times New Roman" w:cs="Times New Roman"/>
          <w:color w:val="000000"/>
          <w:sz w:val="28"/>
          <w:szCs w:val="28"/>
        </w:rPr>
      </w:pPr>
      <w:proofErr w:type="gramStart"/>
      <w:r w:rsidRPr="009D0BA8">
        <w:rPr>
          <w:rFonts w:ascii="Times New Roman" w:eastAsia="Calibri" w:hAnsi="Times New Roman" w:cs="Times New Roman"/>
          <w:color w:val="000000"/>
          <w:sz w:val="28"/>
          <w:szCs w:val="28"/>
        </w:rPr>
        <w:t>“</w:t>
      </w:r>
      <w:r w:rsidRPr="009D0BA8">
        <w:rPr>
          <w:rFonts w:ascii="Times New Roman" w:eastAsia="Calibri" w:hAnsi="Times New Roman" w:cs="Times New Roman"/>
          <w:b/>
          <w:i/>
          <w:color w:val="000000"/>
          <w:sz w:val="28"/>
          <w:szCs w:val="28"/>
        </w:rPr>
        <w:t>Điều 6.</w:t>
      </w:r>
      <w:proofErr w:type="gramEnd"/>
      <w:r w:rsidRPr="009D0BA8">
        <w:rPr>
          <w:rFonts w:ascii="Times New Roman" w:eastAsia="Calibri" w:hAnsi="Times New Roman" w:cs="Times New Roman"/>
          <w:b/>
          <w:i/>
          <w:color w:val="000000"/>
          <w:sz w:val="28"/>
          <w:szCs w:val="28"/>
        </w:rPr>
        <w:t xml:space="preserve"> Mức đóng, mức hỗ trợ đóng và trách nhiệm đóng bảo hiểm y tế</w:t>
      </w:r>
    </w:p>
    <w:p w:rsidR="009D0BA8" w:rsidRPr="009D0BA8" w:rsidRDefault="009D0BA8" w:rsidP="009D0BA8">
      <w:pPr>
        <w:spacing w:before="60" w:after="6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6. Mức hỗ trợ từ ngân sách nhà nước được quy định như sau:</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b) Hỗ trợ tối thiểu 70% mức đóng bảo hiểm y tế đối với đối tượng quy định tại </w:t>
      </w:r>
      <w:bookmarkStart w:id="0" w:name="dc_50"/>
      <w:r w:rsidRPr="009D0BA8">
        <w:rPr>
          <w:rFonts w:ascii="Times New Roman" w:eastAsia="Times New Roman" w:hAnsi="Times New Roman" w:cs="Times New Roman"/>
          <w:i/>
          <w:color w:val="000000"/>
          <w:sz w:val="28"/>
          <w:szCs w:val="28"/>
        </w:rPr>
        <w:t>điểm a khoản 4 Điều 12 của Luật Bảo hiểm y tế</w:t>
      </w:r>
      <w:bookmarkEnd w:id="0"/>
      <w:r w:rsidRPr="009D0BA8">
        <w:rPr>
          <w:rFonts w:ascii="Times New Roman" w:eastAsia="Times New Roman" w:hAnsi="Times New Roman" w:cs="Times New Roman"/>
          <w:i/>
          <w:color w:val="000000"/>
          <w:sz w:val="28"/>
          <w:szCs w:val="28"/>
        </w:rPr>
        <w:t>;</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c) Hỗ trợ tối thiểu 70% mức đóng bảo hiểm y tế đối với đối tượng quy định tại </w:t>
      </w:r>
      <w:bookmarkStart w:id="1" w:name="dc_51"/>
      <w:r w:rsidRPr="009D0BA8">
        <w:rPr>
          <w:rFonts w:ascii="Times New Roman" w:eastAsia="Times New Roman" w:hAnsi="Times New Roman" w:cs="Times New Roman"/>
          <w:i/>
          <w:color w:val="000000"/>
          <w:sz w:val="28"/>
          <w:szCs w:val="28"/>
        </w:rPr>
        <w:t>điểm g khoản 4 Điều 12 của Luật Bảo hiểm y tế</w:t>
      </w:r>
      <w:bookmarkEnd w:id="1"/>
      <w:r w:rsidRPr="009D0BA8">
        <w:rPr>
          <w:rFonts w:ascii="Times New Roman" w:eastAsia="Times New Roman" w:hAnsi="Times New Roman" w:cs="Times New Roman"/>
          <w:i/>
          <w:color w:val="000000"/>
          <w:sz w:val="28"/>
          <w:szCs w:val="28"/>
        </w:rPr>
        <w:t>. Thời gian hỗ trợ là 36 (ba mươi sáu) tháng kể từ thời điểm xã nơi đối tượng đang sinh sống không còn thuộc vùng có điều kiện kinh tế - xã hội khó khăn, đặc biệt khó khăn;</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d) Hỗ trợ tối thiểu 50% mức đóng bảo hiểm y tế đối với đối tượng quy định tại </w:t>
      </w:r>
      <w:bookmarkStart w:id="2" w:name="dc_52"/>
      <w:r w:rsidRPr="009D0BA8">
        <w:rPr>
          <w:rFonts w:ascii="Times New Roman" w:eastAsia="Times New Roman" w:hAnsi="Times New Roman" w:cs="Times New Roman"/>
          <w:i/>
          <w:color w:val="000000"/>
          <w:sz w:val="28"/>
          <w:szCs w:val="28"/>
        </w:rPr>
        <w:t>điểm i khoản 4 Điều 12 của Luật Bảo hiểm y tế</w:t>
      </w:r>
      <w:bookmarkEnd w:id="2"/>
      <w:r w:rsidRPr="009D0BA8">
        <w:rPr>
          <w:rFonts w:ascii="Times New Roman" w:eastAsia="Times New Roman" w:hAnsi="Times New Roman" w:cs="Times New Roman"/>
          <w:i/>
          <w:color w:val="000000"/>
          <w:sz w:val="28"/>
          <w:szCs w:val="28"/>
        </w:rPr>
        <w:t xml:space="preserve">. Thời gian hỗ trợ là 01 năm kể từ khi đối tượng được cơ quan có thẩm quyền xác nhận là nạn nhân </w:t>
      </w:r>
      <w:proofErr w:type="gramStart"/>
      <w:r w:rsidRPr="009D0BA8">
        <w:rPr>
          <w:rFonts w:ascii="Times New Roman" w:eastAsia="Times New Roman" w:hAnsi="Times New Roman" w:cs="Times New Roman"/>
          <w:i/>
          <w:color w:val="000000"/>
          <w:sz w:val="28"/>
          <w:szCs w:val="28"/>
        </w:rPr>
        <w:t>theo</w:t>
      </w:r>
      <w:proofErr w:type="gramEnd"/>
      <w:r w:rsidRPr="009D0BA8">
        <w:rPr>
          <w:rFonts w:ascii="Times New Roman" w:eastAsia="Times New Roman" w:hAnsi="Times New Roman" w:cs="Times New Roman"/>
          <w:i/>
          <w:color w:val="000000"/>
          <w:sz w:val="28"/>
          <w:szCs w:val="28"/>
        </w:rPr>
        <w:t xml:space="preserve"> quy định của Luật Phòng, chống mua bán người;</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bookmarkStart w:id="3" w:name="diem_dd_6_6"/>
      <w:r w:rsidRPr="009D0BA8">
        <w:rPr>
          <w:rFonts w:ascii="Times New Roman" w:eastAsia="Times New Roman" w:hAnsi="Times New Roman" w:cs="Times New Roman"/>
          <w:i/>
          <w:color w:val="000000"/>
          <w:sz w:val="28"/>
          <w:szCs w:val="28"/>
        </w:rPr>
        <w:t>đ) Hỗ trợ tối thiểu 50% mức đóng bảo hiểm y tế đối với đối tượng quy định tại các</w:t>
      </w:r>
      <w:bookmarkEnd w:id="3"/>
      <w:r w:rsidRPr="009D0BA8">
        <w:rPr>
          <w:rFonts w:ascii="Times New Roman" w:eastAsia="Times New Roman" w:hAnsi="Times New Roman" w:cs="Times New Roman"/>
          <w:i/>
          <w:color w:val="000000"/>
          <w:sz w:val="28"/>
          <w:szCs w:val="28"/>
        </w:rPr>
        <w:t> </w:t>
      </w:r>
      <w:bookmarkStart w:id="4" w:name="dc_53"/>
      <w:r w:rsidRPr="009D0BA8">
        <w:rPr>
          <w:rFonts w:ascii="Times New Roman" w:eastAsia="Times New Roman" w:hAnsi="Times New Roman" w:cs="Times New Roman"/>
          <w:i/>
          <w:color w:val="000000"/>
          <w:sz w:val="28"/>
          <w:szCs w:val="28"/>
        </w:rPr>
        <w:t>điểm b, c, đ, e và h khoản 4 Điều 12 của Luật Bảo hiểm y tế</w:t>
      </w:r>
      <w:bookmarkEnd w:id="4"/>
      <w:r w:rsidRPr="009D0BA8">
        <w:rPr>
          <w:rFonts w:ascii="Times New Roman" w:eastAsia="Times New Roman" w:hAnsi="Times New Roman" w:cs="Times New Roman"/>
          <w:i/>
          <w:color w:val="000000"/>
          <w:sz w:val="28"/>
          <w:szCs w:val="28"/>
        </w:rPr>
        <w:t>;</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 xml:space="preserve">e) Hỗ trợ </w:t>
      </w:r>
      <w:r w:rsidRPr="009D0BA8">
        <w:rPr>
          <w:rFonts w:ascii="Times New Roman" w:eastAsia="Times New Roman" w:hAnsi="Times New Roman" w:cs="Times New Roman"/>
          <w:i/>
          <w:color w:val="000000"/>
          <w:sz w:val="28"/>
          <w:szCs w:val="28"/>
          <w:u w:val="single"/>
        </w:rPr>
        <w:t>tối thiểu 30%</w:t>
      </w:r>
      <w:r w:rsidRPr="009D0BA8">
        <w:rPr>
          <w:rFonts w:ascii="Times New Roman" w:eastAsia="Times New Roman" w:hAnsi="Times New Roman" w:cs="Times New Roman"/>
          <w:i/>
          <w:color w:val="000000"/>
          <w:sz w:val="28"/>
          <w:szCs w:val="28"/>
        </w:rPr>
        <w:t xml:space="preserve"> mức đóng bảo hiểm y tế đối với đối tượng quy định tại </w:t>
      </w:r>
      <w:bookmarkStart w:id="5" w:name="dc_54"/>
      <w:r w:rsidRPr="009D0BA8">
        <w:rPr>
          <w:rFonts w:ascii="Times New Roman" w:eastAsia="Times New Roman" w:hAnsi="Times New Roman" w:cs="Times New Roman"/>
          <w:i/>
          <w:color w:val="000000"/>
          <w:sz w:val="28"/>
          <w:szCs w:val="28"/>
        </w:rPr>
        <w:t>điểm d khoản 4 Điều 12 của Luật Bảo hiểm y tế</w:t>
      </w:r>
      <w:bookmarkEnd w:id="5"/>
      <w:r w:rsidRPr="009D0BA8">
        <w:rPr>
          <w:rFonts w:ascii="Times New Roman" w:eastAsia="Times New Roman" w:hAnsi="Times New Roman" w:cs="Times New Roman"/>
          <w:i/>
          <w:color w:val="000000"/>
          <w:sz w:val="28"/>
          <w:szCs w:val="28"/>
        </w:rPr>
        <w:t> và </w:t>
      </w:r>
      <w:bookmarkStart w:id="6" w:name="tc_6"/>
      <w:r w:rsidRPr="009D0BA8">
        <w:rPr>
          <w:rFonts w:ascii="Times New Roman" w:eastAsia="Times New Roman" w:hAnsi="Times New Roman" w:cs="Times New Roman"/>
          <w:i/>
          <w:color w:val="000000"/>
          <w:sz w:val="28"/>
          <w:szCs w:val="28"/>
        </w:rPr>
        <w:t>khoản 4 Điều 5 Nghị định này</w:t>
      </w:r>
      <w:bookmarkEnd w:id="6"/>
      <w:r w:rsidRPr="009D0BA8">
        <w:rPr>
          <w:rFonts w:ascii="Times New Roman" w:eastAsia="Times New Roman" w:hAnsi="Times New Roman" w:cs="Times New Roman"/>
          <w:i/>
          <w:color w:val="000000"/>
          <w:sz w:val="28"/>
          <w:szCs w:val="28"/>
        </w:rPr>
        <w:t>.”</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D0BA8">
        <w:rPr>
          <w:rFonts w:ascii="Times New Roman" w:eastAsia="Times New Roman" w:hAnsi="Times New Roman" w:cs="Times New Roman"/>
          <w:color w:val="000000"/>
          <w:sz w:val="28"/>
          <w:szCs w:val="28"/>
        </w:rPr>
        <w:t>Tại điểm e khoản 10 Điều 71 Nghị định số 188/2025/NĐ-CP quy định:</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b/>
          <w:i/>
          <w:color w:val="000000"/>
          <w:sz w:val="28"/>
          <w:szCs w:val="28"/>
        </w:rPr>
      </w:pPr>
      <w:proofErr w:type="gramStart"/>
      <w:r w:rsidRPr="009D0BA8">
        <w:rPr>
          <w:rFonts w:ascii="Times New Roman" w:eastAsia="Times New Roman" w:hAnsi="Times New Roman" w:cs="Times New Roman"/>
          <w:b/>
          <w:i/>
          <w:color w:val="000000"/>
          <w:sz w:val="28"/>
          <w:szCs w:val="28"/>
        </w:rPr>
        <w:t>“Điều 71.</w:t>
      </w:r>
      <w:proofErr w:type="gramEnd"/>
      <w:r w:rsidRPr="009D0BA8">
        <w:rPr>
          <w:rFonts w:ascii="Times New Roman" w:eastAsia="Times New Roman" w:hAnsi="Times New Roman" w:cs="Times New Roman"/>
          <w:b/>
          <w:i/>
          <w:color w:val="000000"/>
          <w:sz w:val="28"/>
          <w:szCs w:val="28"/>
        </w:rPr>
        <w:t xml:space="preserve"> Trách nhiệm tổ chức thực hiện</w:t>
      </w:r>
    </w:p>
    <w:p w:rsidR="009D0BA8" w:rsidRPr="009D0BA8" w:rsidRDefault="009D0BA8" w:rsidP="009D0BA8">
      <w:pPr>
        <w:shd w:val="clear" w:color="auto" w:fill="FFFFFF"/>
        <w:spacing w:before="60" w:after="60" w:line="240" w:lineRule="auto"/>
        <w:ind w:firstLine="567"/>
        <w:jc w:val="both"/>
        <w:rPr>
          <w:rFonts w:ascii="Times New Roman" w:eastAsia="Times New Roman" w:hAnsi="Times New Roman" w:cs="Times New Roman"/>
          <w:i/>
          <w:color w:val="000000"/>
          <w:sz w:val="28"/>
          <w:szCs w:val="28"/>
        </w:rPr>
      </w:pPr>
      <w:r w:rsidRPr="009D0BA8">
        <w:rPr>
          <w:rFonts w:ascii="Times New Roman" w:eastAsia="Times New Roman" w:hAnsi="Times New Roman" w:cs="Times New Roman"/>
          <w:i/>
          <w:color w:val="000000"/>
          <w:sz w:val="28"/>
          <w:szCs w:val="28"/>
        </w:rPr>
        <w:t>10. Ủy ban nhân dân tỉnh, thành phố trực thuộc Trung ương có trách nhiệm:</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lastRenderedPageBreak/>
        <w:t xml:space="preserve"> e) Căn cứ khả năng ngân sách của địa phương và các nguồn kinh phí hợp pháp khác trình Hội đồng nhân dân tỉnh, thành phố trực thuộc Trung ương quyết định mức hỗ trợ đóng bảo hiểm y tế cho các đối tượng cao hơn mức hỗ trợ tối thiểu quy định tại các điểm b, c, d, đ và e khoản 6 Điều 6 Nghị định này; mức hỗ trợ đóng bảo hiểm y tế cho các đối tượng không được hưởng mức hỗ trợ quy định tại các điểm b, c, d, đ và e khoản 6 Điều 6 Nghị định này; đối tượng được hỗ trợ và mức hỗ trợ cùng chi trả chi phí khám bệnh, chữa bệnh bảo hiểm y tế cho người tham gia bảo hiểm y tế khi đi khám bệnh, chữa bệnh.”.</w:t>
      </w:r>
    </w:p>
    <w:p w:rsidR="009D0BA8" w:rsidRPr="009D0BA8" w:rsidRDefault="009D0BA8" w:rsidP="0016778D">
      <w:pPr>
        <w:spacing w:before="120" w:after="120" w:line="240" w:lineRule="auto"/>
        <w:ind w:firstLine="567"/>
        <w:jc w:val="both"/>
        <w:rPr>
          <w:rFonts w:ascii="Times New Roman" w:eastAsia="Calibri" w:hAnsi="Times New Roman" w:cs="Times New Roman"/>
          <w:color w:val="000000"/>
          <w:sz w:val="28"/>
          <w:szCs w:val="28"/>
        </w:rPr>
      </w:pPr>
      <w:r w:rsidRPr="009D0BA8">
        <w:rPr>
          <w:rFonts w:ascii="Times New Roman" w:eastAsia="Calibri" w:hAnsi="Times New Roman" w:cs="Times New Roman"/>
          <w:color w:val="000000"/>
          <w:sz w:val="28"/>
          <w:szCs w:val="28"/>
        </w:rPr>
        <w:t>Tại điểm l khoản 9 Điều 31 Luật Ngân sách nhà nước, quy định:</w:t>
      </w:r>
    </w:p>
    <w:p w:rsidR="009D0BA8" w:rsidRPr="009D0BA8" w:rsidRDefault="009D0BA8" w:rsidP="0016778D">
      <w:pPr>
        <w:spacing w:before="120" w:after="120" w:line="240" w:lineRule="auto"/>
        <w:ind w:firstLine="567"/>
        <w:jc w:val="both"/>
        <w:rPr>
          <w:rFonts w:ascii="Times New Roman" w:eastAsia="Calibri" w:hAnsi="Times New Roman" w:cs="Times New Roman"/>
          <w:b/>
          <w:i/>
          <w:color w:val="000000"/>
          <w:sz w:val="28"/>
          <w:szCs w:val="28"/>
        </w:rPr>
      </w:pPr>
      <w:proofErr w:type="gramStart"/>
      <w:r w:rsidRPr="009D0BA8">
        <w:rPr>
          <w:rFonts w:ascii="Times New Roman" w:eastAsia="Calibri" w:hAnsi="Times New Roman" w:cs="Times New Roman"/>
          <w:b/>
          <w:i/>
          <w:color w:val="000000"/>
          <w:sz w:val="28"/>
          <w:szCs w:val="28"/>
        </w:rPr>
        <w:t>“Điều 31.</w:t>
      </w:r>
      <w:proofErr w:type="gramEnd"/>
      <w:r w:rsidRPr="009D0BA8">
        <w:rPr>
          <w:rFonts w:ascii="Times New Roman" w:eastAsia="Calibri" w:hAnsi="Times New Roman" w:cs="Times New Roman"/>
          <w:b/>
          <w:i/>
          <w:color w:val="000000"/>
          <w:sz w:val="28"/>
          <w:szCs w:val="28"/>
        </w:rPr>
        <w:t xml:space="preserve"> Nhiệm vụ, quyền hạn của Hội đồng nhân dân các cấp</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9. Đối với Hội đồng nhân dân cấp tỉnh, ngoài nhiệm vụ, quyền hạn quy định tại các khoản 1, 2, 3, 4, 5, 6, 7 và 8 Điều này còn có nhiệm vụ, quyền hạn:</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p>
    <w:p w:rsidR="009D0BA8" w:rsidRPr="009D0BA8" w:rsidRDefault="009D0BA8" w:rsidP="0016778D">
      <w:pPr>
        <w:spacing w:before="120" w:after="120" w:line="240" w:lineRule="auto"/>
        <w:ind w:firstLine="567"/>
        <w:jc w:val="both"/>
        <w:rPr>
          <w:rFonts w:ascii="Times New Roman" w:eastAsia="Calibri" w:hAnsi="Times New Roman" w:cs="Times New Roman"/>
          <w:color w:val="000000"/>
          <w:sz w:val="28"/>
          <w:szCs w:val="28"/>
        </w:rPr>
      </w:pPr>
      <w:r w:rsidRPr="009D0BA8">
        <w:rPr>
          <w:rFonts w:ascii="Times New Roman" w:eastAsia="Calibri" w:hAnsi="Times New Roman" w:cs="Times New Roman"/>
          <w:color w:val="000000"/>
          <w:sz w:val="28"/>
          <w:szCs w:val="28"/>
        </w:rPr>
        <w:t>Tại khoản 1 Điều 9 Nghị định số 73/2026/NĐ-CP ngày 10/3/2026 của Chính phủ quy định chi tiết và hướng dẫn thi hành một số điều của Luật Ngân sách nhà nước quy định:</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proofErr w:type="gramStart"/>
      <w:r w:rsidRPr="009D0BA8">
        <w:rPr>
          <w:rFonts w:ascii="Times New Roman" w:eastAsia="Calibri" w:hAnsi="Times New Roman" w:cs="Times New Roman"/>
          <w:i/>
          <w:color w:val="000000"/>
          <w:sz w:val="28"/>
          <w:szCs w:val="28"/>
        </w:rPr>
        <w:t>“</w:t>
      </w:r>
      <w:r w:rsidRPr="009D0BA8">
        <w:rPr>
          <w:rFonts w:ascii="Times New Roman" w:eastAsia="Calibri" w:hAnsi="Times New Roman" w:cs="Times New Roman"/>
          <w:b/>
          <w:i/>
          <w:color w:val="000000"/>
          <w:sz w:val="28"/>
          <w:szCs w:val="28"/>
        </w:rPr>
        <w:t>Điều 9.</w:t>
      </w:r>
      <w:proofErr w:type="gramEnd"/>
      <w:r w:rsidRPr="009D0BA8">
        <w:rPr>
          <w:rFonts w:ascii="Times New Roman" w:eastAsia="Calibri" w:hAnsi="Times New Roman" w:cs="Times New Roman"/>
          <w:b/>
          <w:i/>
          <w:color w:val="000000"/>
          <w:sz w:val="28"/>
          <w:szCs w:val="28"/>
        </w:rPr>
        <w:t xml:space="preserve"> Thẩm quyền của Hội đồng nhân dân cấp tỉnh về quyết định chế độ, tiêu chuẩn, định mức chi ngân sách địa phương</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1. Hội đồng nhân dân cấp tỉnh quyết định cụ thể hoặc giao Ủy ban nhân dân cấp tỉnh quyết định các chế độ, tiêu chuẩn, định mức chi ngân sách địa phương theo quy định tại điểm h khoản 9 Điều 31 của Luật Ngân sách nhà nước; Hội đồng nhân dân cấp tỉnh quyết định các chế độ chi ngân sách để thực hiện nhiệm vụ phát triển kinh tế - xã hội, an sinh xã hội, bảo đảm trật tự, an toàn xã hội trên địa bàn theo quy định tại điểm l khoản 9 Điều 31 của Luật Ngân sách nhà nước.”.</w:t>
      </w:r>
    </w:p>
    <w:p w:rsidR="009D0BA8" w:rsidRPr="009D0BA8" w:rsidRDefault="009D0BA8" w:rsidP="0016778D">
      <w:pPr>
        <w:spacing w:before="120" w:after="120" w:line="240" w:lineRule="auto"/>
        <w:ind w:firstLine="567"/>
        <w:jc w:val="both"/>
        <w:rPr>
          <w:rFonts w:ascii="Times New Roman" w:eastAsia="Times New Roman" w:hAnsi="Times New Roman" w:cs="Times New Roman"/>
          <w:color w:val="000000"/>
          <w:sz w:val="28"/>
          <w:szCs w:val="28"/>
        </w:rPr>
      </w:pPr>
      <w:r w:rsidRPr="009D0BA8">
        <w:rPr>
          <w:rFonts w:ascii="Times New Roman" w:eastAsia="Times New Roman" w:hAnsi="Times New Roman" w:cs="Times New Roman"/>
          <w:color w:val="000000"/>
          <w:sz w:val="28"/>
          <w:szCs w:val="28"/>
        </w:rPr>
        <w:t>Tại điểm b khoản 1 Điều 21 Luật Ban hành văn bản quy phạm pháp luật được sửa đổi, bổ sung bởi Luật sửa đổi, bổ sung một số điều của Luật Ban hành văn bản quy phạm pháp luật, quy định:</w:t>
      </w:r>
    </w:p>
    <w:p w:rsidR="009D0BA8" w:rsidRPr="009D0BA8" w:rsidRDefault="009D0BA8" w:rsidP="0016778D">
      <w:pPr>
        <w:spacing w:before="120" w:after="120" w:line="240" w:lineRule="auto"/>
        <w:ind w:firstLine="567"/>
        <w:jc w:val="both"/>
        <w:rPr>
          <w:rFonts w:ascii="Times New Roman" w:eastAsia="Calibri" w:hAnsi="Times New Roman" w:cs="Times New Roman"/>
          <w:b/>
          <w:i/>
          <w:color w:val="000000"/>
          <w:sz w:val="28"/>
          <w:szCs w:val="28"/>
        </w:rPr>
      </w:pPr>
      <w:r w:rsidRPr="009D0BA8">
        <w:rPr>
          <w:rFonts w:ascii="Times New Roman" w:eastAsia="Calibri" w:hAnsi="Times New Roman" w:cs="Times New Roman"/>
          <w:color w:val="000000"/>
          <w:sz w:val="28"/>
          <w:szCs w:val="28"/>
        </w:rPr>
        <w:t xml:space="preserve"> </w:t>
      </w:r>
      <w:proofErr w:type="gramStart"/>
      <w:r w:rsidRPr="009D0BA8">
        <w:rPr>
          <w:rFonts w:ascii="Times New Roman" w:eastAsia="Calibri" w:hAnsi="Times New Roman" w:cs="Times New Roman"/>
          <w:b/>
          <w:i/>
          <w:color w:val="000000"/>
          <w:sz w:val="28"/>
          <w:szCs w:val="28"/>
        </w:rPr>
        <w:t>“Điều 21.</w:t>
      </w:r>
      <w:proofErr w:type="gramEnd"/>
      <w:r w:rsidRPr="009D0BA8">
        <w:rPr>
          <w:rFonts w:ascii="Times New Roman" w:eastAsia="Calibri" w:hAnsi="Times New Roman" w:cs="Times New Roman"/>
          <w:b/>
          <w:i/>
          <w:color w:val="000000"/>
          <w:sz w:val="28"/>
          <w:szCs w:val="28"/>
        </w:rPr>
        <w:t xml:space="preserve"> Nghị quyết của Hội đồng nhân dân cấp tỉnh, quyết định của Ủy ban nhân dân cấp tỉnh, quyết định của Chủ tịch Ủy ban nhân dân cấp tỉnh</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1. Hội đồng nhân dân cấp tỉnh ban hành nghị quyết để quy định:</w:t>
      </w:r>
    </w:p>
    <w:p w:rsidR="009D0BA8" w:rsidRPr="009D0BA8" w:rsidRDefault="009D0BA8" w:rsidP="0016778D">
      <w:pPr>
        <w:spacing w:before="120" w:after="120" w:line="240" w:lineRule="auto"/>
        <w:ind w:firstLine="567"/>
        <w:jc w:val="both"/>
        <w:rPr>
          <w:rFonts w:ascii="Times New Roman" w:eastAsia="Calibri" w:hAnsi="Times New Roman" w:cs="Times New Roman"/>
          <w:i/>
          <w:color w:val="000000"/>
          <w:sz w:val="28"/>
          <w:szCs w:val="28"/>
        </w:rPr>
      </w:pPr>
      <w:r w:rsidRPr="009D0BA8">
        <w:rPr>
          <w:rFonts w:ascii="Times New Roman" w:eastAsia="Calibri" w:hAnsi="Times New Roman" w:cs="Times New Roman"/>
          <w:i/>
          <w:color w:val="000000"/>
          <w:sz w:val="28"/>
          <w:szCs w:val="28"/>
        </w:rPr>
        <w:t>b) Chính sách, biện pháp nhằm bảo đảm thi hành Hiến pháp, luật, văn bản quy phạm pháp luật của cơ quan nhà nước cấp trên;”</w:t>
      </w:r>
    </w:p>
    <w:p w:rsidR="003D46D9" w:rsidRPr="003D46D9" w:rsidRDefault="003D46D9" w:rsidP="003D46D9">
      <w:pPr>
        <w:spacing w:before="120" w:after="120" w:line="240" w:lineRule="auto"/>
        <w:ind w:firstLine="709"/>
        <w:jc w:val="both"/>
        <w:rPr>
          <w:rFonts w:ascii="Times New Roman" w:eastAsia="Times New Roman" w:hAnsi="Times New Roman" w:cs="Times New Roman"/>
          <w:b/>
          <w:iCs/>
          <w:color w:val="000000"/>
          <w:sz w:val="28"/>
          <w:szCs w:val="28"/>
        </w:rPr>
      </w:pPr>
      <w:r w:rsidRPr="003D46D9">
        <w:rPr>
          <w:rFonts w:ascii="Times New Roman" w:eastAsia="Times New Roman" w:hAnsi="Times New Roman" w:cs="Times New Roman"/>
          <w:b/>
          <w:iCs/>
          <w:color w:val="000000"/>
          <w:sz w:val="28"/>
          <w:szCs w:val="28"/>
        </w:rPr>
        <w:t>2. Cơ sở thực tiễn</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Times New Roman" w:hAnsi="Times New Roman" w:cs="Times New Roman"/>
          <w:iCs/>
          <w:color w:val="000000"/>
          <w:sz w:val="28"/>
          <w:szCs w:val="28"/>
        </w:rPr>
        <w:t xml:space="preserve">Thời gian qua Ủy ban nhân dân tỉnh đã trình Hội đồng nhân dân tỉnh ban hành Nghị quyết thông qua danh mục văn bản quy phạm pháp luật do Hội đồng </w:t>
      </w:r>
      <w:r w:rsidRPr="003D46D9">
        <w:rPr>
          <w:rFonts w:ascii="Times New Roman" w:eastAsia="Times New Roman" w:hAnsi="Times New Roman" w:cs="Times New Roman"/>
          <w:iCs/>
          <w:color w:val="000000"/>
          <w:sz w:val="28"/>
          <w:szCs w:val="28"/>
        </w:rPr>
        <w:lastRenderedPageBreak/>
        <w:t>nhân dân tỉnh An Giang, tỉnh Kiên Giang ban hành trước sắp xếp đơn vị hành chính</w:t>
      </w:r>
      <w:r w:rsidRPr="003D46D9">
        <w:rPr>
          <w:rFonts w:ascii="Times New Roman" w:eastAsia="Calibri" w:hAnsi="Times New Roman" w:cs="Times New Roman"/>
          <w:color w:val="000000"/>
          <w:sz w:val="28"/>
          <w:szCs w:val="28"/>
        </w:rPr>
        <w:t xml:space="preserve"> được lựa chọn tiếp tục áp dụng trên phạm vi đơn vị hành chính mới cho đến khi có văn bản thay thế hoặc bãi bỏ.</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Calibri" w:hAnsi="Times New Roman" w:cs="Times New Roman"/>
          <w:sz w:val="28"/>
          <w:szCs w:val="28"/>
        </w:rPr>
        <w:t>Qua rà soát, trước khi sắp xếp đơn vị hành chính cấp tỉnh, Ủy ban nhân dân tỉnh An Giang, tỉnh Kiên Giang đã trình Hội đồng nhân dân tỉnh ban hành một số Nghị quyết hỗ trợ mức đóng bảo hiểm y tế cho một số đối tượng trên địa bàn, cụ thể:</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Hội đồng nhân dân tỉnh An Giang (trước sắp xếp):</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xml:space="preserve">+ Nghị quyết số 18/2020/NQ-HĐND ngày 08 tháng 12 năm 2020 </w:t>
      </w:r>
      <w:r w:rsidRPr="003D46D9">
        <w:rPr>
          <w:rFonts w:ascii="Times New Roman" w:eastAsia="Calibri" w:hAnsi="Times New Roman" w:cs="Times New Roman"/>
          <w:color w:val="000000"/>
          <w:sz w:val="28"/>
          <w:szCs w:val="28"/>
          <w:lang w:val="vi-VN"/>
        </w:rPr>
        <w:t>của Hội đồng nhân dân tỉnh</w:t>
      </w:r>
      <w:r w:rsidRPr="003D46D9">
        <w:rPr>
          <w:rFonts w:ascii="Times New Roman" w:eastAsia="Calibri" w:hAnsi="Times New Roman" w:cs="Times New Roman"/>
          <w:sz w:val="28"/>
          <w:szCs w:val="28"/>
        </w:rPr>
        <w:t xml:space="preserve"> An Giang quy định mức hỗ trợ 30% mức đóng bảo hiểm y tế cho người thuộc hộ gia đình nghèo đa chiều và người thuộc hộ gia đình cận nghèo trên địa bàn tỉnh An Giang;</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xml:space="preserve">+ Nghị quyết số 09/2025/NQ-HĐND ngày 29 tháng 5 năm 2025 </w:t>
      </w:r>
      <w:r w:rsidRPr="003D46D9">
        <w:rPr>
          <w:rFonts w:ascii="Times New Roman" w:eastAsia="Calibri" w:hAnsi="Times New Roman" w:cs="Times New Roman"/>
          <w:color w:val="000000"/>
          <w:sz w:val="28"/>
          <w:szCs w:val="28"/>
          <w:lang w:val="vi-VN"/>
        </w:rPr>
        <w:t>của Hội đồng nhân dân tỉnh</w:t>
      </w:r>
      <w:r w:rsidRPr="003D46D9">
        <w:rPr>
          <w:rFonts w:ascii="Times New Roman" w:eastAsia="Calibri" w:hAnsi="Times New Roman" w:cs="Times New Roman"/>
          <w:sz w:val="28"/>
          <w:szCs w:val="28"/>
        </w:rPr>
        <w:t xml:space="preserve"> An Giang quy định mức hỗ trợ đóng bảo hiểm y tế cho một số đối tượng trên địa bàn tỉnh An Giang; </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Hội đồng nhân dân tỉnh Kiên Giang (trước sắp xếp):</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xml:space="preserve">+ Nghị quyết số 16/2021/NQ-HĐND ngày 13 tháng 12 năm 2021 </w:t>
      </w:r>
      <w:r w:rsidRPr="003D46D9">
        <w:rPr>
          <w:rFonts w:ascii="Times New Roman" w:eastAsia="Calibri" w:hAnsi="Times New Roman" w:cs="Times New Roman"/>
          <w:color w:val="000000"/>
          <w:sz w:val="28"/>
          <w:szCs w:val="28"/>
          <w:lang w:val="vi-VN"/>
        </w:rPr>
        <w:t xml:space="preserve">của Hội đồng nhân dân tỉnh Kiên Giang </w:t>
      </w:r>
      <w:r w:rsidRPr="003D46D9">
        <w:rPr>
          <w:rFonts w:ascii="Times New Roman" w:eastAsia="Calibri" w:hAnsi="Times New Roman" w:cs="Times New Roman"/>
          <w:sz w:val="28"/>
          <w:szCs w:val="28"/>
        </w:rPr>
        <w:t>quy định mức hỗ trợ đóng bảo hiểm y tế từ ngân sách địa phương đối với người thuộc hộ gia đình nông nghiệp, lâm nghiệp, ngư nghiệp có mức sống trung bình và học sinh, sinh viên trên địa bàn tỉnh Kiên Giang;</w:t>
      </w:r>
    </w:p>
    <w:p w:rsidR="003D46D9" w:rsidRPr="003D46D9" w:rsidRDefault="003D46D9" w:rsidP="003D46D9">
      <w:pPr>
        <w:spacing w:before="120" w:after="120" w:line="240" w:lineRule="auto"/>
        <w:ind w:firstLine="709"/>
        <w:jc w:val="both"/>
        <w:rPr>
          <w:rFonts w:ascii="Times New Roman" w:eastAsia="Calibri" w:hAnsi="Times New Roman" w:cs="Times New Roman"/>
          <w:iCs/>
          <w:color w:val="000000"/>
          <w:sz w:val="28"/>
          <w:szCs w:val="28"/>
          <w:shd w:val="clear" w:color="auto" w:fill="FFFFFF"/>
        </w:rPr>
      </w:pPr>
      <w:r w:rsidRPr="003D46D9">
        <w:rPr>
          <w:rFonts w:ascii="Times New Roman" w:eastAsia="Calibri" w:hAnsi="Times New Roman" w:cs="Times New Roman"/>
          <w:sz w:val="28"/>
          <w:szCs w:val="28"/>
        </w:rPr>
        <w:t xml:space="preserve">+ Nghị quyết số 01/2025/NQ-HĐND ngày 08 tháng 01 năm 2025 </w:t>
      </w:r>
      <w:r w:rsidRPr="003D46D9">
        <w:rPr>
          <w:rFonts w:ascii="Times New Roman" w:eastAsia="Calibri" w:hAnsi="Times New Roman" w:cs="Times New Roman"/>
          <w:color w:val="000000"/>
          <w:sz w:val="28"/>
          <w:szCs w:val="28"/>
          <w:lang w:val="vi-VN"/>
        </w:rPr>
        <w:t xml:space="preserve">của Hội đồng nhân dân tỉnh Kiên Giang </w:t>
      </w:r>
      <w:r w:rsidRPr="003D46D9">
        <w:rPr>
          <w:rFonts w:ascii="Times New Roman" w:eastAsia="Calibri" w:hAnsi="Times New Roman" w:cs="Times New Roman"/>
          <w:iCs/>
          <w:color w:val="000000"/>
          <w:sz w:val="28"/>
          <w:szCs w:val="28"/>
          <w:shd w:val="clear" w:color="auto" w:fill="FFFFFF"/>
        </w:rPr>
        <w:t>quy định mức hỗ trợ bảo hiểm y tế cho người dân tộc thiểu số đang sinh sống tại khu vực biên giới trên địa bàn tỉnh Kiên Giang;</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iCs/>
          <w:color w:val="000000"/>
          <w:sz w:val="28"/>
          <w:szCs w:val="28"/>
          <w:shd w:val="clear" w:color="auto" w:fill="FFFFFF"/>
        </w:rPr>
        <w:t xml:space="preserve">+ </w:t>
      </w:r>
      <w:r w:rsidRPr="003D46D9">
        <w:rPr>
          <w:rFonts w:ascii="Times New Roman" w:eastAsia="Calibri" w:hAnsi="Times New Roman" w:cs="Times New Roman"/>
          <w:sz w:val="28"/>
          <w:szCs w:val="28"/>
        </w:rPr>
        <w:t xml:space="preserve">Nghị quyết số 34/2022/NQ-HĐND ngày 29 tháng 12 năm 2022 </w:t>
      </w:r>
      <w:r w:rsidRPr="003D46D9">
        <w:rPr>
          <w:rFonts w:ascii="Times New Roman" w:eastAsia="Calibri" w:hAnsi="Times New Roman" w:cs="Times New Roman"/>
          <w:color w:val="000000"/>
          <w:sz w:val="28"/>
          <w:szCs w:val="28"/>
          <w:lang w:val="vi-VN"/>
        </w:rPr>
        <w:t xml:space="preserve">của Hội đồng nhân dân tỉnh Kiên Giang </w:t>
      </w:r>
      <w:r w:rsidRPr="003D46D9">
        <w:rPr>
          <w:rFonts w:ascii="Times New Roman" w:eastAsia="Calibri" w:hAnsi="Times New Roman" w:cs="Times New Roman"/>
          <w:sz w:val="28"/>
          <w:szCs w:val="28"/>
        </w:rPr>
        <w:t>quy định việc hỗ trợ đóng bảo hiểm xã hội và bảo hiểm y tế cho ấp (khu) đội trưởng, người hoạt động không chuyên trách ở ấp, khu phố và người trực tiếp tham gia công việc ở ấp, khu phố trên địa bàn tỉnh Kiên Giang;</w:t>
      </w:r>
    </w:p>
    <w:p w:rsidR="003D46D9" w:rsidRPr="003D46D9" w:rsidRDefault="003D46D9" w:rsidP="003D46D9">
      <w:pPr>
        <w:spacing w:before="120" w:after="120" w:line="240" w:lineRule="auto"/>
        <w:ind w:firstLine="709"/>
        <w:jc w:val="both"/>
        <w:rPr>
          <w:rFonts w:ascii="Times New Roman" w:eastAsia="Calibri" w:hAnsi="Times New Roman" w:cs="Times New Roman"/>
          <w:sz w:val="28"/>
          <w:szCs w:val="28"/>
        </w:rPr>
      </w:pPr>
      <w:r w:rsidRPr="003D46D9">
        <w:rPr>
          <w:rFonts w:ascii="Times New Roman" w:eastAsia="Calibri" w:hAnsi="Times New Roman" w:cs="Times New Roman"/>
          <w:sz w:val="28"/>
          <w:szCs w:val="28"/>
        </w:rPr>
        <w:t xml:space="preserve">+ Nghị quyết số 15/2021/NQ-HĐND ngày 13 tháng 12 năm 2021 </w:t>
      </w:r>
      <w:r w:rsidRPr="003D46D9">
        <w:rPr>
          <w:rFonts w:ascii="Times New Roman" w:eastAsia="Calibri" w:hAnsi="Times New Roman" w:cs="Times New Roman"/>
          <w:color w:val="000000"/>
          <w:sz w:val="28"/>
          <w:szCs w:val="28"/>
          <w:lang w:val="vi-VN"/>
        </w:rPr>
        <w:t xml:space="preserve">của Hội đồng nhân dân tỉnh Kiên Giang </w:t>
      </w:r>
      <w:r w:rsidRPr="003D46D9">
        <w:rPr>
          <w:rFonts w:ascii="Times New Roman" w:eastAsia="Calibri" w:hAnsi="Times New Roman" w:cs="Times New Roman"/>
          <w:sz w:val="28"/>
          <w:szCs w:val="28"/>
        </w:rPr>
        <w:t>về việc hỗ trợ kinh phí đóng bảo hiểm y tế đối với trẻ em có hoàn cảnh khó khăn đang được nuôi dưỡng tại các cơ sở bảo trợ xã hội ngoài công lập trên địa bàn tỉnh Kiên Giang;</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Calibri" w:hAnsi="Times New Roman" w:cs="Times New Roman"/>
          <w:color w:val="000000"/>
          <w:sz w:val="28"/>
          <w:szCs w:val="28"/>
        </w:rPr>
        <w:t xml:space="preserve">+ </w:t>
      </w:r>
      <w:r w:rsidRPr="003D46D9">
        <w:rPr>
          <w:rFonts w:ascii="Times New Roman" w:eastAsia="Calibri" w:hAnsi="Times New Roman" w:cs="Times New Roman"/>
          <w:color w:val="000000"/>
          <w:sz w:val="28"/>
          <w:szCs w:val="28"/>
          <w:lang w:val="vi-VN"/>
        </w:rPr>
        <w:t>Nghị quyết số 287/2020/NQ-HĐND ngày 02 tháng 01 năm 2020 của Hội đồng nhân dân tỉnh Kiên Giang hỗ trợ kinh phí đóng bảo hiểm y tế cho người nhiễm HIV chưa có thẻ bảo hiểm y tế trên địa bàn tỉnh Kiên Giang</w:t>
      </w:r>
      <w:r w:rsidRPr="003D46D9">
        <w:rPr>
          <w:rFonts w:ascii="Times New Roman" w:eastAsia="Calibri" w:hAnsi="Times New Roman" w:cs="Times New Roman"/>
          <w:color w:val="000000"/>
          <w:sz w:val="28"/>
          <w:szCs w:val="28"/>
        </w:rPr>
        <w:t>.</w:t>
      </w:r>
    </w:p>
    <w:p w:rsidR="003D46D9" w:rsidRPr="003D46D9" w:rsidRDefault="003D46D9" w:rsidP="003D46D9">
      <w:pPr>
        <w:spacing w:before="120" w:after="120" w:line="240" w:lineRule="auto"/>
        <w:ind w:firstLine="709"/>
        <w:jc w:val="both"/>
        <w:rPr>
          <w:rFonts w:ascii="Times New Roman" w:eastAsia="Times New Roman" w:hAnsi="Times New Roman" w:cs="Times New Roman"/>
          <w:color w:val="000000"/>
          <w:sz w:val="28"/>
          <w:szCs w:val="28"/>
        </w:rPr>
      </w:pPr>
      <w:r w:rsidRPr="003D46D9">
        <w:rPr>
          <w:rFonts w:ascii="Times New Roman" w:eastAsia="Times New Roman" w:hAnsi="Times New Roman" w:cs="Times New Roman"/>
          <w:color w:val="000000"/>
          <w:sz w:val="28"/>
          <w:szCs w:val="28"/>
        </w:rPr>
        <w:t xml:space="preserve">Ngày 01/7/2025, Hội đồng nhân dân tỉnh ban hành Nghị quyết số 06/NQ-HĐND về việc áp dụng nghị quyết quy phạm pháp luật do Hội đồng nhân dân tỉnh An Giang, tỉnh Kiên Giang ban hành trước ngày 01 tháng 7 năm 2025 thuộc lĩnh </w:t>
      </w:r>
      <w:r w:rsidRPr="003D46D9">
        <w:rPr>
          <w:rFonts w:ascii="Times New Roman" w:eastAsia="Times New Roman" w:hAnsi="Times New Roman" w:cs="Times New Roman"/>
          <w:color w:val="000000"/>
          <w:sz w:val="28"/>
          <w:szCs w:val="28"/>
        </w:rPr>
        <w:lastRenderedPageBreak/>
        <w:t xml:space="preserve">vực Y tế. Theo đó, Nghị quyết số 09/2025/NQ-HĐND tiếp tục được áp dụng trên phạm </w:t>
      </w:r>
      <w:proofErr w:type="gramStart"/>
      <w:r w:rsidRPr="003D46D9">
        <w:rPr>
          <w:rFonts w:ascii="Times New Roman" w:eastAsia="Times New Roman" w:hAnsi="Times New Roman" w:cs="Times New Roman"/>
          <w:color w:val="000000"/>
          <w:sz w:val="28"/>
          <w:szCs w:val="28"/>
        </w:rPr>
        <w:t>vi</w:t>
      </w:r>
      <w:proofErr w:type="gramEnd"/>
      <w:r w:rsidRPr="003D46D9">
        <w:rPr>
          <w:rFonts w:ascii="Times New Roman" w:eastAsia="Times New Roman" w:hAnsi="Times New Roman" w:cs="Times New Roman"/>
          <w:color w:val="000000"/>
          <w:sz w:val="28"/>
          <w:szCs w:val="28"/>
        </w:rPr>
        <w:t xml:space="preserve"> đơn vị hành chính tỉnh An Giang mới đến khi có văn bản thay thế hoặc bãi bỏ.</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Times New Roman" w:hAnsi="Times New Roman" w:cs="Times New Roman"/>
          <w:color w:val="000000"/>
          <w:sz w:val="28"/>
          <w:szCs w:val="28"/>
        </w:rPr>
        <w:t>Ngày 01/7/2025, Hội đồng nhân dân tỉnh ban hành Nghị quyết số 09/NQ-HĐND áp dụng nghị quyết quy phạm pháp luật do Hội đồng nhân dân tỉnh An Giang, tỉnh Kiên Giang ban hành trước ngày 01 tháng 7 năm 2025 thuộc lĩnh vực nông nghiệp và môi trường. Theo đó, Nghị quyết số 18/2020/NQ-HĐND tiếp tục được áp dụng trên phạm vi đơn vị hành chính tỉnh An Giang mới đến khi có văn bản thay thế hoặc bãi bỏ; Nghị quyết số 01/2025/NQ-HĐND và Nghị quyết số 16/2021/NQ-HĐND tiếp tục được áp dụng trên phạm vi đơn vị hành chính tỉnh Kiên Giang (trước sắp xếp) đến khi có văn bản thay thế hoặc bãi bỏ.</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Calibri" w:hAnsi="Times New Roman" w:cs="Times New Roman"/>
          <w:color w:val="000000"/>
          <w:sz w:val="28"/>
          <w:szCs w:val="28"/>
        </w:rPr>
        <w:t xml:space="preserve">Các chính sách quy định nêu trên đã kịp thời hỗ trợ các nhóm đối tượng trên địa bàn được hưởng lợi khi tham gia bảo hiểm y tế, </w:t>
      </w:r>
      <w:r w:rsidRPr="003D46D9">
        <w:rPr>
          <w:rFonts w:ascii="Times New Roman" w:eastAsia="Times New Roman" w:hAnsi="Times New Roman" w:cs="Times New Roman"/>
          <w:color w:val="000000"/>
          <w:sz w:val="28"/>
          <w:szCs w:val="28"/>
        </w:rPr>
        <w:t xml:space="preserve">tiếp cận đầy đủ các dịch vụ khám chữa bệnh, chăm sóc sức khỏe, </w:t>
      </w:r>
      <w:r w:rsidRPr="003D46D9">
        <w:rPr>
          <w:rFonts w:ascii="Times New Roman" w:eastAsia="Calibri" w:hAnsi="Times New Roman" w:cs="Times New Roman"/>
          <w:color w:val="000000"/>
          <w:sz w:val="28"/>
          <w:szCs w:val="28"/>
        </w:rPr>
        <w:t>giảm gánh nặng về tài chính khi ốm đau, bệnh tật, đồng thời góp phần vào mục tiêu tăng tỷ lệ bao phủ bảo hiểm y tế hàng năm của các địa phương.</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r w:rsidRPr="003D46D9">
        <w:rPr>
          <w:rFonts w:ascii="Times New Roman" w:eastAsia="Calibri" w:hAnsi="Times New Roman" w:cs="Times New Roman"/>
          <w:color w:val="000000"/>
          <w:sz w:val="28"/>
          <w:szCs w:val="28"/>
        </w:rPr>
        <w:t xml:space="preserve">Tuy nhiên, việc thực hiện chính sách bảo hiểm y tế trên địa bàn tỉnh hiện nay vẫn còn một số bất cập, khó khăn như: (1) Công tác tuyên truyền, vận động người dân tham gia BHYT chưa sâu rộng, hiệu quả chưa cao, số người tham gia bảo hiểm y tế theo hộ gia đình thiếu tính bền vững; (2) Vẫn còn nhiều đối tượng yếu thế trong xã hội chưa có điều kiện tham gia bảo hiểm y tế, nếu không may bị ốm đau, bệnh tật dễ rơi vào hoàn cảnh khó khăn, không được tiếp cận dịch vụ chăm sóc sức khỏe thông qua chính sách bảo hiểm y tế; (3) Một bộ phận người cao tuổi từ đủ 60 tuổi đến dưới 75 tuổi chưa được tiếp cận chính sách hỗ trợ bảo hiểm y tế chủ yếu hỗ trợ từ nguồn vận động các mạnh thường quân, tổ chức nên chưa đáp ứng </w:t>
      </w:r>
      <w:r w:rsidRPr="003D46D9">
        <w:rPr>
          <w:rFonts w:ascii="Times New Roman" w:eastAsia="Times New Roman" w:hAnsi="Times New Roman" w:cs="Times New Roman"/>
          <w:color w:val="000000"/>
          <w:sz w:val="28"/>
          <w:szCs w:val="28"/>
          <w:shd w:val="clear" w:color="auto" w:fill="FFFFFF"/>
        </w:rPr>
        <w:t xml:space="preserve">về đảm bảo đời sống cho người cao tuổi trong khi </w:t>
      </w:r>
      <w:r w:rsidRPr="003D46D9">
        <w:rPr>
          <w:rFonts w:ascii="Times New Roman" w:eastAsia="Times New Roman" w:hAnsi="Times New Roman" w:cs="Times New Roman"/>
          <w:color w:val="000000"/>
          <w:sz w:val="28"/>
          <w:szCs w:val="28"/>
        </w:rPr>
        <w:t>người cao tuổi có nhu cầu được trợ giúp ngày càng nhiều.</w:t>
      </w:r>
    </w:p>
    <w:p w:rsidR="003D46D9" w:rsidRPr="003D46D9" w:rsidRDefault="003D46D9" w:rsidP="003D46D9">
      <w:pPr>
        <w:spacing w:before="120" w:after="120" w:line="240" w:lineRule="auto"/>
        <w:ind w:firstLine="709"/>
        <w:jc w:val="both"/>
        <w:rPr>
          <w:rFonts w:ascii="Times New Roman" w:eastAsia="Calibri" w:hAnsi="Times New Roman" w:cs="Times New Roman"/>
          <w:color w:val="000000"/>
          <w:sz w:val="28"/>
          <w:szCs w:val="28"/>
        </w:rPr>
      </w:pPr>
      <w:proofErr w:type="gramStart"/>
      <w:r w:rsidRPr="003D46D9">
        <w:rPr>
          <w:rFonts w:ascii="Times New Roman" w:eastAsia="Calibri" w:hAnsi="Times New Roman" w:cs="Times New Roman"/>
          <w:color w:val="000000"/>
          <w:sz w:val="28"/>
          <w:szCs w:val="28"/>
        </w:rPr>
        <w:t>Bên cạnh đó, các Nghị quyết hỗ trợ mức đóng bảo hiểm y tế cho một số đối tượng tại tỉnh An Giang, tỉnh Kiên Giang (trước sắp xếp) thuộc các lĩnh vực cơ quan quản lý khác nhau và hiện không còn phù hợp với các văn bản quy phạm pháp luật quy định hiện hành.</w:t>
      </w:r>
      <w:proofErr w:type="gramEnd"/>
      <w:r w:rsidRPr="003D46D9">
        <w:rPr>
          <w:rFonts w:ascii="Times New Roman" w:eastAsia="Calibri" w:hAnsi="Times New Roman" w:cs="Times New Roman"/>
          <w:color w:val="000000"/>
          <w:sz w:val="28"/>
          <w:szCs w:val="28"/>
        </w:rPr>
        <w:t xml:space="preserve"> Do đó, cần kịp thời tham mưu trình ban hành Nghị quyết </w:t>
      </w:r>
      <w:r w:rsidRPr="003D46D9">
        <w:rPr>
          <w:rFonts w:ascii="Times New Roman" w:eastAsia="Calibri" w:hAnsi="Times New Roman" w:cs="Times New Roman"/>
          <w:sz w:val="28"/>
          <w:szCs w:val="28"/>
        </w:rPr>
        <w:t xml:space="preserve">quy định </w:t>
      </w:r>
      <w:r w:rsidRPr="003D46D9">
        <w:rPr>
          <w:rFonts w:ascii="Times New Roman" w:eastAsia="Times New Roman" w:hAnsi="Times New Roman" w:cs="Times New Roman"/>
          <w:color w:val="000000"/>
          <w:sz w:val="28"/>
          <w:szCs w:val="28"/>
        </w:rPr>
        <w:t>mức hỗ trợ đóng bảo hiểm y tế cho một số đối tượng trên địa bàn tỉnh An Giang sẽ giảm được khả năng cân đối ngân sách của tỉnh, đối tượng được tiếp cận quyền lợi kịp thời. Ngoài ra, việc ban hành Nghị quyết mới để tích hợp, kế thừa và điều chỉnh thống nhất chính sách hỗ trợ đóng bảo hiểm y tế cho các nhóm đối tượng, đặc biệt là các đối tượng yếu thế (như hộ cận nghèo, người cao tuổi, người dân tộc thiểu số, người nhiễm HIV/AIDS, học sinh có hoàn cảnh khó khăn,…) phù hợp với điều kiện thực tiễn của tỉnh An Giang sau khi sáp nhập là rất cần thiết và cấp bách; góp phần thực hiện có hiệu quả mục tiêu đạt tỷ lệ bao phủ bảo hiểm y tế toàn dân trên địa bàn tỉnh An Giang theo tinh thần chỉ đạo tại Kế hoạch số 21-</w:t>
      </w:r>
      <w:r w:rsidRPr="003D46D9">
        <w:rPr>
          <w:rFonts w:ascii="Times New Roman" w:eastAsia="Times New Roman" w:hAnsi="Times New Roman" w:cs="Times New Roman"/>
          <w:color w:val="000000"/>
          <w:sz w:val="28"/>
          <w:szCs w:val="28"/>
        </w:rPr>
        <w:lastRenderedPageBreak/>
        <w:t>KH/TU</w:t>
      </w:r>
      <w:r w:rsidRPr="003D46D9">
        <w:rPr>
          <w:rFonts w:ascii="Times New Roman" w:eastAsia="Calibri" w:hAnsi="Times New Roman" w:cs="Times New Roman"/>
          <w:iCs/>
          <w:color w:val="000000"/>
          <w:sz w:val="28"/>
          <w:szCs w:val="28"/>
        </w:rPr>
        <w:t>; Kế hoạch số 78/KH-UBND ngày 13/02/2026 của Ủy ban nhân dân tỉnh triển khai thực hiện Kế hoạch số 21-KH/TU</w:t>
      </w:r>
      <w:r w:rsidRPr="003D46D9">
        <w:rPr>
          <w:rFonts w:ascii="Times New Roman" w:eastAsia="Times New Roman" w:hAnsi="Times New Roman" w:cs="Times New Roman"/>
          <w:color w:val="000000"/>
          <w:sz w:val="28"/>
          <w:szCs w:val="28"/>
        </w:rPr>
        <w:t xml:space="preserve"> ngày 16/01/2026 của Ban Thường vụ Tỉnh ủy </w:t>
      </w:r>
      <w:r w:rsidRPr="003D46D9">
        <w:rPr>
          <w:rFonts w:ascii="Times New Roman" w:eastAsia="Calibri" w:hAnsi="Times New Roman" w:cs="Times New Roman"/>
          <w:iCs/>
          <w:color w:val="000000"/>
          <w:sz w:val="28"/>
          <w:szCs w:val="28"/>
        </w:rPr>
        <w:t>thực hiện Chỉ thị số 52-CT/TW ngày 03/10/2025 của Ban Bí thư Trung ương Đảng về việc thực hiện bảo hiểm y tế toàn dân trong giai đoạn 2026 – 2030.</w:t>
      </w:r>
    </w:p>
    <w:p w:rsidR="003D46D9" w:rsidRPr="003D46D9" w:rsidRDefault="003D46D9" w:rsidP="003D46D9">
      <w:pPr>
        <w:spacing w:before="120" w:after="120" w:line="240" w:lineRule="auto"/>
        <w:ind w:firstLine="709"/>
        <w:jc w:val="both"/>
        <w:rPr>
          <w:rFonts w:ascii="Times New Roman" w:eastAsia="Times New Roman" w:hAnsi="Times New Roman" w:cs="Times New Roman"/>
          <w:sz w:val="28"/>
          <w:szCs w:val="28"/>
        </w:rPr>
      </w:pPr>
      <w:r w:rsidRPr="003D46D9">
        <w:rPr>
          <w:rFonts w:ascii="Times New Roman" w:eastAsia="Calibri" w:hAnsi="Times New Roman" w:cs="Times New Roman"/>
          <w:iCs/>
          <w:color w:val="000000"/>
          <w:sz w:val="28"/>
          <w:szCs w:val="28"/>
        </w:rPr>
        <w:t xml:space="preserve">Để đảm bảo việc thực hiện chính sách hỗ trợ đóng bảo hiểm y tế được đồng bộ, thống nhất, phù hợp với chủ trương của Đảng, góp phần </w:t>
      </w:r>
      <w:r w:rsidRPr="003D46D9">
        <w:rPr>
          <w:rFonts w:ascii="Times New Roman" w:eastAsia="Times New Roman" w:hAnsi="Times New Roman" w:cs="Times New Roman"/>
          <w:color w:val="000000"/>
          <w:sz w:val="28"/>
          <w:szCs w:val="28"/>
        </w:rPr>
        <w:t xml:space="preserve">đáp ứng yêu cầu </w:t>
      </w:r>
      <w:proofErr w:type="gramStart"/>
      <w:r w:rsidRPr="003D46D9">
        <w:rPr>
          <w:rFonts w:ascii="Times New Roman" w:eastAsia="Times New Roman" w:hAnsi="Times New Roman" w:cs="Times New Roman"/>
          <w:color w:val="000000"/>
          <w:sz w:val="28"/>
          <w:szCs w:val="28"/>
        </w:rPr>
        <w:t>an</w:t>
      </w:r>
      <w:proofErr w:type="gramEnd"/>
      <w:r w:rsidRPr="003D46D9">
        <w:rPr>
          <w:rFonts w:ascii="Times New Roman" w:eastAsia="Times New Roman" w:hAnsi="Times New Roman" w:cs="Times New Roman"/>
          <w:color w:val="000000"/>
          <w:sz w:val="28"/>
          <w:szCs w:val="28"/>
        </w:rPr>
        <w:t xml:space="preserve"> sinh xã hội. Ủy ban nhân dân tỉnh đã chỉ đạo Sở Y tế là cơ quan chủ trì tham mưu xây dựng Nghị quyết</w:t>
      </w:r>
      <w:r w:rsidRPr="003D46D9">
        <w:rPr>
          <w:rFonts w:ascii="Times New Roman" w:eastAsia="Calibri" w:hAnsi="Times New Roman" w:cs="Times New Roman"/>
          <w:i/>
          <w:iCs/>
          <w:color w:val="000000"/>
          <w:sz w:val="28"/>
          <w:szCs w:val="28"/>
        </w:rPr>
        <w:t xml:space="preserve"> </w:t>
      </w:r>
      <w:r w:rsidRPr="003D46D9">
        <w:rPr>
          <w:rFonts w:ascii="Times New Roman" w:eastAsia="Calibri" w:hAnsi="Times New Roman" w:cs="Times New Roman"/>
          <w:sz w:val="28"/>
          <w:szCs w:val="28"/>
        </w:rPr>
        <w:t xml:space="preserve">quy định </w:t>
      </w:r>
      <w:r w:rsidRPr="003D46D9">
        <w:rPr>
          <w:rFonts w:ascii="Times New Roman" w:eastAsia="Times New Roman" w:hAnsi="Times New Roman" w:cs="Times New Roman"/>
          <w:color w:val="000000"/>
          <w:sz w:val="28"/>
          <w:szCs w:val="28"/>
        </w:rPr>
        <w:t>mức hỗ trợ đóng bảo hiểm y tế cho một số đối tượng trên địa bàn tỉnh An Giang</w:t>
      </w:r>
      <w:r w:rsidRPr="003D46D9">
        <w:rPr>
          <w:rFonts w:ascii="Times New Roman" w:eastAsia="Times New Roman" w:hAnsi="Times New Roman" w:cs="Times New Roman"/>
          <w:sz w:val="28"/>
          <w:szCs w:val="28"/>
        </w:rPr>
        <w:t xml:space="preserve"> (thay thế </w:t>
      </w:r>
      <w:r w:rsidRPr="003D46D9">
        <w:rPr>
          <w:rFonts w:ascii="Times New Roman" w:eastAsia="Calibri" w:hAnsi="Times New Roman" w:cs="Times New Roman"/>
          <w:bCs/>
          <w:sz w:val="28"/>
          <w:szCs w:val="28"/>
        </w:rPr>
        <w:t>Nghị quyết số 09/2025/NQ-HĐND, Nghị quyết số 01/2025/NQ-HĐND, Nghị quyết số 15/2021/NQ-HĐND, Nghị quyết số 16/2021/NQ-HĐND, Nghị quyết số 18/2020/NQ-HĐND, Nghị quyết số 287/2020/NQ-HĐND, khoản 2 Điều 3 Nghị quyết số 34/2022/NQ-HĐND</w:t>
      </w:r>
      <w:r w:rsidRPr="003D46D9">
        <w:rPr>
          <w:rFonts w:ascii="Times New Roman" w:eastAsia="Calibri" w:hAnsi="Times New Roman" w:cs="Times New Roman"/>
          <w:sz w:val="28"/>
          <w:szCs w:val="28"/>
        </w:rPr>
        <w:t>) phù hợp với khả năng cân đối ngân sách, điều kiện kinh tế - xã hội của tỉnh.</w:t>
      </w:r>
    </w:p>
    <w:p w:rsidR="009D0BA8" w:rsidRDefault="00ED3DE1" w:rsidP="003D46D9">
      <w:pPr>
        <w:pStyle w:val="FootnoteText"/>
        <w:spacing w:before="120" w:after="120"/>
        <w:ind w:firstLine="709"/>
        <w:jc w:val="both"/>
        <w:rPr>
          <w:color w:val="000000"/>
          <w:sz w:val="28"/>
          <w:szCs w:val="28"/>
          <w:lang w:val="vi-VN"/>
        </w:rPr>
      </w:pPr>
      <w:r>
        <w:rPr>
          <w:rFonts w:eastAsia="Calibri"/>
          <w:color w:val="000000"/>
          <w:sz w:val="28"/>
          <w:szCs w:val="28"/>
        </w:rPr>
        <w:t>T</w:t>
      </w:r>
      <w:r w:rsidR="003D46D9" w:rsidRPr="003D46D9">
        <w:rPr>
          <w:rFonts w:eastAsia="Calibri"/>
          <w:color w:val="000000"/>
          <w:sz w:val="28"/>
          <w:szCs w:val="28"/>
        </w:rPr>
        <w:t xml:space="preserve">ừ những cơ sở chính trị, pháp lý và thực tiễn trên, việc Hội đồng nhân dân tỉnh </w:t>
      </w:r>
      <w:r>
        <w:rPr>
          <w:rFonts w:eastAsia="Calibri"/>
          <w:color w:val="000000"/>
          <w:sz w:val="28"/>
          <w:szCs w:val="28"/>
        </w:rPr>
        <w:t xml:space="preserve">ban hành </w:t>
      </w:r>
      <w:r w:rsidR="003D46D9" w:rsidRPr="003D46D9">
        <w:rPr>
          <w:rFonts w:eastAsia="Calibri"/>
          <w:color w:val="000000"/>
          <w:sz w:val="28"/>
          <w:szCs w:val="28"/>
        </w:rPr>
        <w:t xml:space="preserve">Nghị </w:t>
      </w:r>
      <w:r w:rsidR="003D46D9" w:rsidRPr="003D46D9">
        <w:rPr>
          <w:color w:val="000000"/>
          <w:sz w:val="28"/>
          <w:szCs w:val="28"/>
        </w:rPr>
        <w:t>quyết</w:t>
      </w:r>
      <w:r w:rsidR="003D46D9" w:rsidRPr="003D46D9">
        <w:rPr>
          <w:rFonts w:eastAsia="Calibri"/>
          <w:i/>
          <w:iCs/>
          <w:color w:val="000000"/>
          <w:sz w:val="28"/>
          <w:szCs w:val="28"/>
        </w:rPr>
        <w:t xml:space="preserve"> </w:t>
      </w:r>
      <w:r w:rsidR="003D46D9" w:rsidRPr="003D46D9">
        <w:rPr>
          <w:rFonts w:eastAsia="Calibri"/>
          <w:color w:val="000000"/>
          <w:sz w:val="28"/>
          <w:szCs w:val="28"/>
        </w:rPr>
        <w:t xml:space="preserve">quy định </w:t>
      </w:r>
      <w:r w:rsidR="003D46D9" w:rsidRPr="003D46D9">
        <w:rPr>
          <w:color w:val="000000"/>
          <w:sz w:val="28"/>
          <w:szCs w:val="28"/>
        </w:rPr>
        <w:t>mức hỗ trợ đóng bảo hiểm y tế cho một số đối tượng trên địa bàn tỉnh An Giang</w:t>
      </w:r>
      <w:r w:rsidR="003D46D9" w:rsidRPr="003D46D9">
        <w:rPr>
          <w:rFonts w:eastAsia="Calibri"/>
          <w:color w:val="000000"/>
          <w:sz w:val="28"/>
          <w:szCs w:val="28"/>
        </w:rPr>
        <w:t xml:space="preserve"> </w:t>
      </w:r>
      <w:r w:rsidR="003D46D9" w:rsidRPr="003D46D9">
        <w:rPr>
          <w:color w:val="000000"/>
          <w:sz w:val="28"/>
          <w:szCs w:val="28"/>
        </w:rPr>
        <w:t xml:space="preserve">là cần thiết, </w:t>
      </w:r>
      <w:r w:rsidR="003D46D9" w:rsidRPr="003D46D9">
        <w:rPr>
          <w:color w:val="000000"/>
          <w:sz w:val="28"/>
          <w:szCs w:val="28"/>
          <w:lang w:val="vi-VN"/>
        </w:rPr>
        <w:t>đúng thẩm quyền và phù hợp với quy định hiện hành.</w:t>
      </w:r>
    </w:p>
    <w:p w:rsidR="002E2B67" w:rsidRPr="002E2B67" w:rsidRDefault="000F4EA6" w:rsidP="002E2B67">
      <w:pPr>
        <w:ind w:firstLine="709"/>
        <w:jc w:val="both"/>
        <w:rPr>
          <w:rStyle w:val="fontstyle01"/>
          <w:b/>
        </w:rPr>
      </w:pPr>
      <w:r w:rsidRPr="002E2B67">
        <w:rPr>
          <w:b/>
          <w:color w:val="000000"/>
          <w:sz w:val="28"/>
          <w:szCs w:val="28"/>
        </w:rPr>
        <w:t xml:space="preserve"> </w:t>
      </w:r>
      <w:r w:rsidR="002E2B67" w:rsidRPr="002E2B67">
        <w:rPr>
          <w:rStyle w:val="fontstyle01"/>
          <w:b/>
        </w:rPr>
        <w:t>II. MỤC ĐÍCH BAN HÀNH, QUAN ĐIỂM XÂY DỰNG DỰ THẢO NGHỊ QUYẾT</w:t>
      </w:r>
    </w:p>
    <w:p w:rsidR="000F4EA6" w:rsidRPr="002E2B67" w:rsidRDefault="002E2B67" w:rsidP="002E2B67">
      <w:pPr>
        <w:pStyle w:val="FootnoteText"/>
        <w:spacing w:before="120" w:after="120"/>
        <w:ind w:firstLine="709"/>
        <w:jc w:val="both"/>
        <w:rPr>
          <w:b/>
          <w:sz w:val="28"/>
          <w:szCs w:val="28"/>
        </w:rPr>
      </w:pPr>
      <w:r w:rsidRPr="002E2B67">
        <w:rPr>
          <w:rStyle w:val="fontstyle01"/>
          <w:b/>
        </w:rPr>
        <w:t>1. Mục đích ban hành văn bản</w:t>
      </w:r>
    </w:p>
    <w:p w:rsidR="00D05F48" w:rsidRDefault="005E6570" w:rsidP="00D05F48">
      <w:pPr>
        <w:spacing w:before="120" w:after="120" w:line="240" w:lineRule="auto"/>
        <w:ind w:firstLine="709"/>
        <w:jc w:val="both"/>
        <w:rPr>
          <w:rStyle w:val="fontstyle01"/>
        </w:rPr>
      </w:pPr>
      <w:r>
        <w:rPr>
          <w:rStyle w:val="fontstyle01"/>
        </w:rPr>
        <w:t>a)</w:t>
      </w:r>
      <w:r w:rsidR="00D05F48">
        <w:rPr>
          <w:rStyle w:val="fontstyle01"/>
        </w:rPr>
        <w:t xml:space="preserve"> Việc xây dựng Nghị quyết nhằm bảo đảm tính thống nhất trong thực hiện, theo quy định hiện hành và phù hợp với điều kiện kinh tế - xã hội của đị</w:t>
      </w:r>
      <w:r w:rsidR="00245D6B">
        <w:rPr>
          <w:rStyle w:val="fontstyle01"/>
        </w:rPr>
        <w:t>a phương, góp phần đáp ứng yều cầu an sinh xã hội và mục tiêu đạt tỷ lệ bao phủ bảo hiểm y tế toàn dân trên địa bàn tỉnh sau khi thực hiện mô hình chính quyền địa phương 02 cấp.</w:t>
      </w:r>
    </w:p>
    <w:p w:rsidR="00D05F48" w:rsidRDefault="005E6570" w:rsidP="00D05F48">
      <w:pPr>
        <w:spacing w:before="120" w:after="120" w:line="240" w:lineRule="auto"/>
        <w:ind w:firstLine="709"/>
        <w:jc w:val="both"/>
        <w:rPr>
          <w:rStyle w:val="fontstyle01"/>
        </w:rPr>
      </w:pPr>
      <w:r>
        <w:rPr>
          <w:rStyle w:val="fontstyle01"/>
        </w:rPr>
        <w:t>b)</w:t>
      </w:r>
      <w:r w:rsidR="00D05F48">
        <w:rPr>
          <w:rStyle w:val="fontstyle01"/>
        </w:rPr>
        <w:t xml:space="preserve"> Đảm bảo phù hợp với khả năng cân đối và với tình hình thực tế của địa phương.</w:t>
      </w:r>
    </w:p>
    <w:p w:rsidR="0097762F" w:rsidRPr="0097762F" w:rsidRDefault="0097762F" w:rsidP="0097762F">
      <w:pPr>
        <w:spacing w:before="120" w:after="120" w:line="240" w:lineRule="auto"/>
        <w:ind w:firstLine="709"/>
        <w:jc w:val="both"/>
        <w:rPr>
          <w:rStyle w:val="fontstyle01"/>
          <w:b/>
        </w:rPr>
      </w:pPr>
      <w:r>
        <w:rPr>
          <w:rStyle w:val="fontstyle01"/>
        </w:rPr>
        <w:t xml:space="preserve"> </w:t>
      </w:r>
      <w:r w:rsidRPr="0097762F">
        <w:rPr>
          <w:rStyle w:val="fontstyle01"/>
          <w:b/>
        </w:rPr>
        <w:t>2. Quan điểm xây dựng dự thảo</w:t>
      </w:r>
      <w:r>
        <w:rPr>
          <w:rStyle w:val="fontstyle01"/>
          <w:b/>
        </w:rPr>
        <w:t xml:space="preserve"> Nghị quyết</w:t>
      </w:r>
    </w:p>
    <w:p w:rsidR="005E6570" w:rsidRDefault="005E6570" w:rsidP="005E6570">
      <w:pPr>
        <w:ind w:firstLine="709"/>
        <w:jc w:val="both"/>
        <w:rPr>
          <w:rStyle w:val="fontstyle01"/>
        </w:rPr>
      </w:pPr>
      <w:r>
        <w:rPr>
          <w:rStyle w:val="fontstyle01"/>
        </w:rPr>
        <w:t>a) Việc tham mưu ban hành Nghị quyết phải bảo đảm phù hợp chủ trương của Đảng và đảm bảo tính hợp hiến, hợp pháp và tính thống nhất của văn bản trong hệ thống pháp luật; đảm bảo tính minh bạch, khả thi, kịp thời của văn bản pháp luật.</w:t>
      </w:r>
    </w:p>
    <w:p w:rsidR="005E6570" w:rsidRDefault="005E6570" w:rsidP="005E6570">
      <w:pPr>
        <w:spacing w:before="120" w:after="120" w:line="240" w:lineRule="auto"/>
        <w:ind w:firstLine="709"/>
        <w:jc w:val="both"/>
        <w:rPr>
          <w:rStyle w:val="fontstyle21"/>
          <w:i w:val="0"/>
        </w:rPr>
      </w:pPr>
      <w:r>
        <w:rPr>
          <w:rStyle w:val="fontstyle01"/>
        </w:rPr>
        <w:t>b) Quy trình xây dựng văn bản đảm bảo tuân thủ đúng thẩm quyền, hình thức, trình tự, thủ tục xây dựng, ban hành văn bản quy phạm pháp luậ</w:t>
      </w:r>
      <w:r w:rsidR="002B124C">
        <w:rPr>
          <w:rStyle w:val="fontstyle01"/>
        </w:rPr>
        <w:t>t.</w:t>
      </w:r>
    </w:p>
    <w:p w:rsidR="00573D3B" w:rsidRDefault="004D252B" w:rsidP="00573D3B">
      <w:pPr>
        <w:spacing w:before="120" w:after="120" w:line="240" w:lineRule="auto"/>
        <w:ind w:firstLine="709"/>
        <w:jc w:val="both"/>
        <w:rPr>
          <w:rStyle w:val="fontstyle01"/>
          <w:b/>
        </w:rPr>
      </w:pPr>
      <w:r w:rsidRPr="004D252B">
        <w:rPr>
          <w:rStyle w:val="fontstyle01"/>
          <w:b/>
        </w:rPr>
        <w:t>III. QUÁ TRÌNH XÂY DỰNG DỰ THẢO NGHỊ QUYẾT</w:t>
      </w:r>
    </w:p>
    <w:p w:rsidR="00EE7355" w:rsidRPr="00EE7355" w:rsidRDefault="00D1200D" w:rsidP="002F60B8">
      <w:pPr>
        <w:spacing w:before="120" w:after="120" w:line="240" w:lineRule="auto"/>
        <w:ind w:firstLine="709"/>
        <w:jc w:val="both"/>
        <w:rPr>
          <w:rFonts w:ascii="Times New Roman" w:hAnsi="Times New Roman" w:cs="Times New Roman"/>
          <w:color w:val="000000"/>
          <w:sz w:val="28"/>
          <w:szCs w:val="28"/>
        </w:rPr>
      </w:pPr>
      <w:r>
        <w:rPr>
          <w:rStyle w:val="fontstyle01"/>
        </w:rPr>
        <w:t xml:space="preserve">1. </w:t>
      </w:r>
      <w:r w:rsidR="002F60B8">
        <w:rPr>
          <w:rStyle w:val="fontstyle01"/>
        </w:rPr>
        <w:t xml:space="preserve">Thực hiện Công văn số 3448/VP-KGVX ngày 06/3/2026 của Văn phòng Ủy ban nhân dân tỉnh về việc chủ trì Nghị quyết quy định mức hỗ trợ đóng bảo </w:t>
      </w:r>
      <w:r w:rsidR="002F60B8">
        <w:rPr>
          <w:rStyle w:val="fontstyle01"/>
        </w:rPr>
        <w:lastRenderedPageBreak/>
        <w:t xml:space="preserve">hiểm y tế cho một số đối tượng trên địa bàn tỉnh; Thông báo số 273/TB-VP ngày 16 tháng 3 năm 2026 Kết luận của Chủ tịch Ủy ban nhân dân tỉnh Hồ Văn Mừng tại Hội nghị tổng kết Ban Chỉ đạo thực hiện chính sách BHXH, BHYT tỉnh An Giang năm 2025, triển khai phương hướng nhiệm vụ năm 2026. </w:t>
      </w:r>
      <w:r w:rsidR="00143DA0" w:rsidRPr="00EE7355">
        <w:rPr>
          <w:rFonts w:ascii="Times New Roman" w:eastAsia="Times New Roman" w:hAnsi="Times New Roman" w:cs="Times New Roman"/>
          <w:color w:val="000000"/>
          <w:sz w:val="28"/>
          <w:szCs w:val="28"/>
          <w:lang w:val="nl-NL"/>
        </w:rPr>
        <w:t xml:space="preserve">Sở Y tế </w:t>
      </w:r>
      <w:r w:rsidR="00143DA0">
        <w:rPr>
          <w:rFonts w:ascii="Times New Roman" w:eastAsia="Times New Roman" w:hAnsi="Times New Roman" w:cs="Times New Roman"/>
          <w:color w:val="000000"/>
          <w:sz w:val="28"/>
          <w:szCs w:val="28"/>
          <w:lang w:val="nl-NL"/>
        </w:rPr>
        <w:t xml:space="preserve">(cơ quan chủ trì soạn thảo) </w:t>
      </w:r>
      <w:r w:rsidR="00143DA0" w:rsidRPr="00EE7355">
        <w:rPr>
          <w:rFonts w:ascii="Times New Roman" w:eastAsia="Times New Roman" w:hAnsi="Times New Roman" w:cs="Times New Roman"/>
          <w:color w:val="000000"/>
          <w:sz w:val="28"/>
          <w:szCs w:val="28"/>
          <w:lang w:val="nl-NL"/>
        </w:rPr>
        <w:t xml:space="preserve">đã thành lập Tổ soạn thảo </w:t>
      </w:r>
      <w:r w:rsidR="00143DA0" w:rsidRPr="00EE7355">
        <w:rPr>
          <w:rFonts w:ascii="Times New Roman" w:eastAsia="Times New Roman" w:hAnsi="Times New Roman" w:cs="Times New Roman"/>
          <w:color w:val="000000"/>
          <w:sz w:val="28"/>
          <w:szCs w:val="28"/>
          <w:lang w:eastAsia="vi-VN"/>
        </w:rPr>
        <w:t xml:space="preserve">xây dựng Nghị quyết </w:t>
      </w:r>
      <w:r w:rsidR="00143DA0" w:rsidRPr="00EE7355">
        <w:rPr>
          <w:rFonts w:ascii="Times New Roman" w:eastAsia="Times New Roman" w:hAnsi="Times New Roman" w:cs="Times New Roman"/>
          <w:color w:val="000000"/>
          <w:sz w:val="28"/>
          <w:szCs w:val="28"/>
        </w:rPr>
        <w:t>quy định mức hỗ trợ đóng bảo hiểm y tế cho một số đối tượng trên địa bàn tỉnh An Giang</w:t>
      </w:r>
      <w:r w:rsidR="007D10EA">
        <w:rPr>
          <w:rFonts w:ascii="Times New Roman" w:eastAsia="Times New Roman" w:hAnsi="Times New Roman" w:cs="Times New Roman"/>
          <w:color w:val="000000"/>
          <w:sz w:val="28"/>
          <w:szCs w:val="28"/>
        </w:rPr>
        <w:t xml:space="preserve"> đồng thời tổ chức cuộc họp </w:t>
      </w:r>
      <w:r w:rsidR="007D10EA" w:rsidRPr="00EE7355">
        <w:rPr>
          <w:rFonts w:ascii="Times New Roman" w:eastAsia="Times New Roman" w:hAnsi="Times New Roman" w:cs="Times New Roman"/>
          <w:color w:val="000000"/>
          <w:sz w:val="28"/>
          <w:szCs w:val="28"/>
        </w:rPr>
        <w:t>cùng các sở, ngành liên quan</w:t>
      </w:r>
      <w:r w:rsidR="007D10EA">
        <w:rPr>
          <w:rFonts w:ascii="Times New Roman" w:eastAsia="Times New Roman" w:hAnsi="Times New Roman" w:cs="Times New Roman"/>
          <w:color w:val="000000"/>
          <w:sz w:val="28"/>
          <w:szCs w:val="28"/>
        </w:rPr>
        <w:t xml:space="preserve"> vào ngày 13/3/2026 </w:t>
      </w:r>
      <w:r w:rsidR="007D10EA" w:rsidRPr="00EE7355">
        <w:rPr>
          <w:rFonts w:ascii="Times New Roman" w:eastAsia="Times New Roman" w:hAnsi="Times New Roman" w:cs="Times New Roman"/>
          <w:color w:val="000000"/>
          <w:sz w:val="28"/>
          <w:szCs w:val="28"/>
        </w:rPr>
        <w:t xml:space="preserve">để trao đổi, thống nhất nội dung xây dựng </w:t>
      </w:r>
      <w:r w:rsidR="007D10EA">
        <w:rPr>
          <w:rFonts w:ascii="Times New Roman" w:eastAsia="Times New Roman" w:hAnsi="Times New Roman" w:cs="Times New Roman"/>
          <w:color w:val="000000"/>
          <w:sz w:val="28"/>
          <w:szCs w:val="28"/>
        </w:rPr>
        <w:t xml:space="preserve">dự thảo </w:t>
      </w:r>
      <w:r w:rsidR="007D10EA" w:rsidRPr="00EE7355">
        <w:rPr>
          <w:rFonts w:ascii="Times New Roman" w:eastAsia="Times New Roman" w:hAnsi="Times New Roman" w:cs="Times New Roman"/>
          <w:color w:val="000000"/>
          <w:sz w:val="28"/>
          <w:szCs w:val="28"/>
        </w:rPr>
        <w:t>Nghị quyết</w:t>
      </w:r>
      <w:r w:rsidR="007D10EA">
        <w:rPr>
          <w:rFonts w:ascii="Times New Roman" w:eastAsia="Times New Roman" w:hAnsi="Times New Roman" w:cs="Times New Roman"/>
          <w:color w:val="000000"/>
          <w:sz w:val="28"/>
          <w:szCs w:val="28"/>
        </w:rPr>
        <w:t>.</w:t>
      </w:r>
    </w:p>
    <w:p w:rsidR="0015684E" w:rsidRDefault="00EC4DDF" w:rsidP="00EC4DDF">
      <w:pPr>
        <w:spacing w:before="120" w:after="120" w:line="240" w:lineRule="auto"/>
        <w:ind w:firstLine="567"/>
        <w:jc w:val="both"/>
        <w:rPr>
          <w:rStyle w:val="fontstyle01"/>
        </w:rPr>
      </w:pPr>
      <w:r>
        <w:rPr>
          <w:rStyle w:val="fontstyle01"/>
        </w:rPr>
        <w:t>Quá trình xây dựng</w:t>
      </w:r>
      <w:r w:rsidR="0015684E" w:rsidRPr="0015684E">
        <w:rPr>
          <w:rStyle w:val="fontstyle01"/>
        </w:rPr>
        <w:t xml:space="preserve"> </w:t>
      </w:r>
      <w:r w:rsidR="0015684E">
        <w:rPr>
          <w:rStyle w:val="fontstyle01"/>
        </w:rPr>
        <w:t>dự thảo văn bản của UBND tỉnh về đăng ký xây dựng Nghị quyết quy định mức hỗ trợ đóng bảo hiểm y tế cho một số đối tượng trên địa bàn tỉnh An Giang</w:t>
      </w:r>
      <w:r>
        <w:rPr>
          <w:rStyle w:val="fontstyle01"/>
        </w:rPr>
        <w:t xml:space="preserve">, Sở Y tế đã tổ chức lấy ý kiến Sở Tư pháp tại Công văn số 1819/SYT-BTXHTEPCTNXH ngày 20/3/2026 và Sở Tài chính tại Công văn số 1864/SYT-BTXHTEPCTNXH ngày 23/3/2026. </w:t>
      </w:r>
    </w:p>
    <w:p w:rsidR="00466779" w:rsidRPr="00A201C3" w:rsidRDefault="0015684E" w:rsidP="0015684E">
      <w:pPr>
        <w:spacing w:before="120" w:after="120" w:line="240" w:lineRule="auto"/>
        <w:ind w:firstLine="709"/>
        <w:jc w:val="both"/>
        <w:rPr>
          <w:rStyle w:val="fontstyle21"/>
          <w:i w:val="0"/>
          <w:color w:val="000000" w:themeColor="text1"/>
        </w:rPr>
      </w:pPr>
      <w:r w:rsidRPr="0015684E">
        <w:rPr>
          <w:rFonts w:ascii="Times New Roman" w:eastAsia="Times New Roman" w:hAnsi="Times New Roman" w:cs="Times New Roman"/>
          <w:iCs/>
          <w:color w:val="000000"/>
          <w:sz w:val="28"/>
          <w:szCs w:val="28"/>
        </w:rPr>
        <w:t>Trên cơ sở tổng hợp ý kiến đóng góp của các cơ quan</w:t>
      </w:r>
      <w:r>
        <w:rPr>
          <w:rFonts w:ascii="Times New Roman" w:eastAsia="Times New Roman" w:hAnsi="Times New Roman" w:cs="Times New Roman"/>
          <w:iCs/>
          <w:color w:val="000000"/>
          <w:sz w:val="28"/>
          <w:szCs w:val="28"/>
        </w:rPr>
        <w:t xml:space="preserve">, ngày 13/4/2026 Sở Y tế đã có Tờ trình số 160/TTr-SYT về việc ban hành văn bản </w:t>
      </w:r>
      <w:r>
        <w:rPr>
          <w:rStyle w:val="fontstyle01"/>
        </w:rPr>
        <w:t>đăng ký xây dựng Nghị quyết quy định mức hỗ trợ đóng bảo hiểm y tế cho một số đối tượng trên địa bàn tỉnh An Giang</w:t>
      </w:r>
      <w:r>
        <w:rPr>
          <w:rFonts w:ascii="Times New Roman" w:eastAsia="Times New Roman" w:hAnsi="Times New Roman" w:cs="Times New Roman"/>
          <w:iCs/>
          <w:color w:val="000000"/>
          <w:sz w:val="28"/>
          <w:szCs w:val="28"/>
        </w:rPr>
        <w:t xml:space="preserve">. Ủy ban nhân dân tỉnh đã có Công văn số 1648/UBND-KGVX ngày 07/5/2026 </w:t>
      </w:r>
      <w:r w:rsidRPr="0015684E">
        <w:rPr>
          <w:rFonts w:ascii="Times New Roman" w:eastAsia="Times New Roman" w:hAnsi="Times New Roman" w:cs="Times New Roman"/>
          <w:color w:val="000000"/>
          <w:sz w:val="28"/>
          <w:szCs w:val="28"/>
        </w:rPr>
        <w:t>về việc đăng ký xây dựng Nghị quyết quy định mức hỗ trợ đóng bảo hiểm y tế cho một số đối tượng trên địa bàn tỉnh An Giang</w:t>
      </w:r>
      <w:r w:rsidRPr="0015684E">
        <w:rPr>
          <w:color w:val="000000" w:themeColor="text1"/>
          <w:sz w:val="28"/>
          <w:szCs w:val="28"/>
        </w:rPr>
        <w:t xml:space="preserve"> </w:t>
      </w:r>
      <w:r w:rsidRPr="00A201C3">
        <w:rPr>
          <w:rFonts w:ascii="Times New Roman" w:hAnsi="Times New Roman" w:cs="Times New Roman"/>
          <w:color w:val="000000" w:themeColor="text1"/>
          <w:sz w:val="28"/>
          <w:szCs w:val="28"/>
        </w:rPr>
        <w:t xml:space="preserve">và được </w:t>
      </w:r>
      <w:r w:rsidR="00016423">
        <w:rPr>
          <w:rFonts w:ascii="Times New Roman" w:hAnsi="Times New Roman" w:cs="Times New Roman"/>
          <w:color w:val="000000" w:themeColor="text1"/>
          <w:sz w:val="28"/>
          <w:szCs w:val="28"/>
        </w:rPr>
        <w:t xml:space="preserve">Thường trực </w:t>
      </w:r>
      <w:r w:rsidRPr="00A201C3">
        <w:rPr>
          <w:rFonts w:ascii="Times New Roman" w:hAnsi="Times New Roman" w:cs="Times New Roman"/>
          <w:color w:val="000000" w:themeColor="text1"/>
          <w:sz w:val="28"/>
          <w:szCs w:val="28"/>
        </w:rPr>
        <w:t>Hội đồng nhân dân tỉnh chấp thuậ</w:t>
      </w:r>
      <w:r w:rsidR="00CB154C">
        <w:rPr>
          <w:rFonts w:ascii="Times New Roman" w:hAnsi="Times New Roman" w:cs="Times New Roman"/>
          <w:color w:val="000000" w:themeColor="text1"/>
          <w:sz w:val="28"/>
          <w:szCs w:val="28"/>
        </w:rPr>
        <w:t xml:space="preserve">n </w:t>
      </w:r>
      <w:r w:rsidR="00016423">
        <w:rPr>
          <w:rFonts w:ascii="Times New Roman" w:hAnsi="Times New Roman" w:cs="Times New Roman"/>
          <w:color w:val="000000" w:themeColor="text1"/>
          <w:sz w:val="28"/>
          <w:szCs w:val="28"/>
        </w:rPr>
        <w:t>đăng ký xây dựng Nghị quyết quy định mức hỗ trợ đóng bảo hiểm y tế cho một số đối tượng trên địa bàn tỉnh An Giang theo trình tự, thủ tục rút gọn tại Thông báo số 78/TB-TT ngày 05/6/2026.</w:t>
      </w:r>
    </w:p>
    <w:p w:rsidR="000C5084" w:rsidRPr="000C5084" w:rsidRDefault="000C5084" w:rsidP="000C5084">
      <w:pPr>
        <w:autoSpaceDE w:val="0"/>
        <w:autoSpaceDN w:val="0"/>
        <w:spacing w:before="120" w:after="120" w:line="240" w:lineRule="auto"/>
        <w:ind w:firstLine="709"/>
        <w:jc w:val="both"/>
        <w:rPr>
          <w:rFonts w:ascii="Times New Roman" w:eastAsia="Times New Roman" w:hAnsi="Times New Roman" w:cs="Times New Roman"/>
          <w:color w:val="000000" w:themeColor="text1"/>
          <w:sz w:val="28"/>
          <w:szCs w:val="28"/>
        </w:rPr>
      </w:pPr>
      <w:r>
        <w:rPr>
          <w:rStyle w:val="fontstyle21"/>
          <w:i w:val="0"/>
        </w:rPr>
        <w:t xml:space="preserve">2. </w:t>
      </w:r>
      <w:r w:rsidRPr="000C5084">
        <w:rPr>
          <w:rFonts w:ascii="Times New Roman" w:eastAsia="Times New Roman" w:hAnsi="Times New Roman" w:cs="Times New Roman"/>
          <w:bCs/>
          <w:color w:val="000000"/>
          <w:sz w:val="28"/>
          <w:szCs w:val="28"/>
        </w:rPr>
        <w:t>Để chuẩn bị nội dung kịp thời tham mưu Ủy ban nhân dân tỉnh trình Hội đồng nhân dân tỉnh</w:t>
      </w:r>
      <w:r>
        <w:rPr>
          <w:rStyle w:val="fontstyle21"/>
          <w:i w:val="0"/>
        </w:rPr>
        <w:t xml:space="preserve">, Sở Y tế xây dựng dự thảo Tờ trình, dự thảo Nghị quyết của Hội đồng nhân dân tỉnh </w:t>
      </w:r>
      <w:r>
        <w:rPr>
          <w:rStyle w:val="fontstyle01"/>
        </w:rPr>
        <w:t xml:space="preserve">quy định mức hỗ trợ đóng bảo hiểm y tế cho một số đối tượng trên địa bàn tỉnh An Giang </w:t>
      </w:r>
      <w:r w:rsidRPr="000C5084">
        <w:rPr>
          <w:rFonts w:ascii="Times New Roman" w:eastAsia="Times New Roman" w:hAnsi="Times New Roman" w:cs="Times New Roman"/>
          <w:color w:val="000000" w:themeColor="text1"/>
          <w:sz w:val="28"/>
          <w:szCs w:val="28"/>
        </w:rPr>
        <w:t xml:space="preserve">và tổ chức lấy ý kiến các sở, ngành liên quan và </w:t>
      </w:r>
      <w:r w:rsidR="00752050">
        <w:rPr>
          <w:rFonts w:ascii="Times New Roman" w:eastAsia="Times New Roman" w:hAnsi="Times New Roman" w:cs="Times New Roman"/>
          <w:color w:val="000000" w:themeColor="text1"/>
          <w:sz w:val="28"/>
          <w:szCs w:val="28"/>
        </w:rPr>
        <w:t xml:space="preserve">Ủy ban nhân dân các xã, phường, </w:t>
      </w:r>
      <w:bookmarkStart w:id="7" w:name="_GoBack"/>
      <w:bookmarkEnd w:id="7"/>
      <w:r w:rsidRPr="000C5084">
        <w:rPr>
          <w:rFonts w:ascii="Times New Roman" w:eastAsia="Times New Roman" w:hAnsi="Times New Roman" w:cs="Times New Roman"/>
          <w:color w:val="000000" w:themeColor="text1"/>
          <w:sz w:val="28"/>
          <w:szCs w:val="28"/>
        </w:rPr>
        <w:t>đặc khu tại Công văn số</w:t>
      </w:r>
      <w:r w:rsidR="00184A7B" w:rsidRPr="00A201C3">
        <w:rPr>
          <w:rFonts w:ascii="Times New Roman" w:eastAsia="Times New Roman" w:hAnsi="Times New Roman" w:cs="Times New Roman"/>
          <w:color w:val="000000" w:themeColor="text1"/>
          <w:sz w:val="28"/>
          <w:szCs w:val="28"/>
        </w:rPr>
        <w:t>....../SYT-BTXHTEPCTNXH ngày…./…/2026</w:t>
      </w:r>
      <w:r w:rsidRPr="000C5084">
        <w:rPr>
          <w:rFonts w:ascii="Times New Roman" w:eastAsia="Times New Roman" w:hAnsi="Times New Roman" w:cs="Times New Roman"/>
          <w:color w:val="000000" w:themeColor="text1"/>
          <w:sz w:val="28"/>
          <w:szCs w:val="28"/>
        </w:rPr>
        <w:t xml:space="preserve">; đồng thời có Công văn số </w:t>
      </w:r>
      <w:r w:rsidR="00184A7B" w:rsidRPr="00A201C3">
        <w:rPr>
          <w:rFonts w:ascii="Times New Roman" w:eastAsia="Times New Roman" w:hAnsi="Times New Roman" w:cs="Times New Roman"/>
          <w:color w:val="000000" w:themeColor="text1"/>
          <w:sz w:val="28"/>
          <w:szCs w:val="28"/>
        </w:rPr>
        <w:t xml:space="preserve">....../SYT-BTXHTEPCTNXH ngày…./…/2026 </w:t>
      </w:r>
      <w:r w:rsidRPr="000C5084">
        <w:rPr>
          <w:rFonts w:ascii="Times New Roman" w:eastAsia="Times New Roman" w:hAnsi="Times New Roman" w:cs="Times New Roman"/>
          <w:color w:val="000000" w:themeColor="text1"/>
          <w:sz w:val="28"/>
          <w:szCs w:val="28"/>
        </w:rPr>
        <w:t xml:space="preserve">gửi Trung tâm Công báo – Tin học (Văn phòng UBND tỉnh) đăng tải toàn bộ nội dung hồ sơ dự thảo Nghị quyết lên Cổng thông tin điện tử của tỉnh (địa chỉ: </w:t>
      </w:r>
      <w:hyperlink r:id="rId9" w:history="1">
        <w:r w:rsidRPr="000C5084">
          <w:rPr>
            <w:rFonts w:ascii="Times New Roman" w:eastAsia="Times New Roman" w:hAnsi="Times New Roman" w:cs="Times New Roman"/>
            <w:color w:val="000000" w:themeColor="text1"/>
            <w:sz w:val="28"/>
            <w:szCs w:val="28"/>
            <w:u w:val="single"/>
          </w:rPr>
          <w:t>https://angiang.gov.vn</w:t>
        </w:r>
      </w:hyperlink>
      <w:r w:rsidRPr="000C5084">
        <w:rPr>
          <w:rFonts w:ascii="Times New Roman" w:eastAsia="Times New Roman" w:hAnsi="Times New Roman" w:cs="Times New Roman"/>
          <w:color w:val="000000" w:themeColor="text1"/>
          <w:sz w:val="28"/>
          <w:szCs w:val="28"/>
          <w:u w:val="single"/>
        </w:rPr>
        <w:t>/vi/</w:t>
      </w:r>
      <w:r w:rsidRPr="000C5084">
        <w:rPr>
          <w:rFonts w:ascii="Times New Roman" w:eastAsia="Times New Roman" w:hAnsi="Times New Roman" w:cs="Times New Roman"/>
          <w:color w:val="000000" w:themeColor="text1"/>
          <w:sz w:val="28"/>
          <w:szCs w:val="28"/>
        </w:rPr>
        <w:t>).</w:t>
      </w:r>
      <w:r w:rsidRPr="000C5084">
        <w:rPr>
          <w:rFonts w:ascii="Times New Roman" w:eastAsia="Times New Roman" w:hAnsi="Times New Roman" w:cs="Times New Roman"/>
          <w:color w:val="000000" w:themeColor="text1"/>
          <w:sz w:val="28"/>
          <w:szCs w:val="28"/>
          <w:lang w:val="vi-VN"/>
        </w:rPr>
        <w:t xml:space="preserve"> </w:t>
      </w:r>
      <w:r w:rsidRPr="000C5084">
        <w:rPr>
          <w:rFonts w:ascii="Times New Roman" w:eastAsia="Times New Roman" w:hAnsi="Times New Roman" w:cs="Times New Roman"/>
          <w:bCs/>
          <w:color w:val="000000" w:themeColor="text1"/>
          <w:sz w:val="28"/>
          <w:szCs w:val="28"/>
        </w:rPr>
        <w:t>Sau khi tổng hợp</w:t>
      </w:r>
      <w:r w:rsidRPr="000C5084">
        <w:rPr>
          <w:rFonts w:ascii="Times New Roman" w:eastAsia="Times New Roman" w:hAnsi="Times New Roman" w:cs="Times New Roman"/>
          <w:color w:val="000000" w:themeColor="text1"/>
          <w:spacing w:val="-2"/>
          <w:sz w:val="28"/>
          <w:szCs w:val="28"/>
        </w:rPr>
        <w:t xml:space="preserve">, giải trình, tiếp </w:t>
      </w:r>
      <w:proofErr w:type="gramStart"/>
      <w:r w:rsidRPr="000C5084">
        <w:rPr>
          <w:rFonts w:ascii="Times New Roman" w:eastAsia="Times New Roman" w:hAnsi="Times New Roman" w:cs="Times New Roman"/>
          <w:color w:val="000000" w:themeColor="text1"/>
          <w:spacing w:val="-2"/>
          <w:sz w:val="28"/>
          <w:szCs w:val="28"/>
        </w:rPr>
        <w:t>thu</w:t>
      </w:r>
      <w:proofErr w:type="gramEnd"/>
      <w:r w:rsidRPr="000C5084">
        <w:rPr>
          <w:rFonts w:ascii="Times New Roman" w:eastAsia="Times New Roman" w:hAnsi="Times New Roman" w:cs="Times New Roman"/>
          <w:color w:val="000000" w:themeColor="text1"/>
          <w:spacing w:val="-2"/>
          <w:sz w:val="28"/>
          <w:szCs w:val="28"/>
        </w:rPr>
        <w:t xml:space="preserve"> ý kiến góp ý của cơ quan và đơn vị, </w:t>
      </w:r>
      <w:r w:rsidRPr="000C5084">
        <w:rPr>
          <w:rFonts w:ascii="Times New Roman" w:eastAsia="Times New Roman" w:hAnsi="Times New Roman" w:cs="Times New Roman"/>
          <w:bCs/>
          <w:color w:val="000000" w:themeColor="text1"/>
          <w:sz w:val="28"/>
          <w:szCs w:val="28"/>
        </w:rPr>
        <w:t xml:space="preserve">Sở Y tế có Công văn số </w:t>
      </w:r>
      <w:r w:rsidR="00184A7B" w:rsidRPr="00A201C3">
        <w:rPr>
          <w:rFonts w:ascii="Times New Roman" w:eastAsia="Times New Roman" w:hAnsi="Times New Roman" w:cs="Times New Roman"/>
          <w:bCs/>
          <w:color w:val="000000" w:themeColor="text1"/>
          <w:sz w:val="28"/>
          <w:szCs w:val="28"/>
        </w:rPr>
        <w:t>…..</w:t>
      </w:r>
      <w:r w:rsidRPr="000C5084">
        <w:rPr>
          <w:rFonts w:ascii="Times New Roman" w:eastAsia="Times New Roman" w:hAnsi="Times New Roman" w:cs="Times New Roman"/>
          <w:bCs/>
          <w:color w:val="000000" w:themeColor="text1"/>
          <w:sz w:val="28"/>
          <w:szCs w:val="28"/>
        </w:rPr>
        <w:t>/SYT-BTXH</w:t>
      </w:r>
      <w:r w:rsidR="00184A7B" w:rsidRPr="00A201C3">
        <w:rPr>
          <w:rFonts w:ascii="Times New Roman" w:eastAsia="Times New Roman" w:hAnsi="Times New Roman" w:cs="Times New Roman"/>
          <w:bCs/>
          <w:color w:val="000000" w:themeColor="text1"/>
          <w:sz w:val="28"/>
          <w:szCs w:val="28"/>
        </w:rPr>
        <w:t>TEPCTNXH ngày …</w:t>
      </w:r>
      <w:proofErr w:type="gramStart"/>
      <w:r w:rsidR="00184A7B" w:rsidRPr="00A201C3">
        <w:rPr>
          <w:rFonts w:ascii="Times New Roman" w:eastAsia="Times New Roman" w:hAnsi="Times New Roman" w:cs="Times New Roman"/>
          <w:bCs/>
          <w:color w:val="000000" w:themeColor="text1"/>
          <w:sz w:val="28"/>
          <w:szCs w:val="28"/>
        </w:rPr>
        <w:t>./</w:t>
      </w:r>
      <w:proofErr w:type="gramEnd"/>
      <w:r w:rsidR="00184A7B" w:rsidRPr="00A201C3">
        <w:rPr>
          <w:rFonts w:ascii="Times New Roman" w:eastAsia="Times New Roman" w:hAnsi="Times New Roman" w:cs="Times New Roman"/>
          <w:bCs/>
          <w:color w:val="000000" w:themeColor="text1"/>
          <w:sz w:val="28"/>
          <w:szCs w:val="28"/>
        </w:rPr>
        <w:t>… /2026</w:t>
      </w:r>
      <w:r w:rsidRPr="000C5084">
        <w:rPr>
          <w:rFonts w:ascii="Times New Roman" w:eastAsia="Times New Roman" w:hAnsi="Times New Roman" w:cs="Times New Roman"/>
          <w:bCs/>
          <w:color w:val="000000" w:themeColor="text1"/>
          <w:sz w:val="28"/>
          <w:szCs w:val="28"/>
        </w:rPr>
        <w:t xml:space="preserve"> về </w:t>
      </w:r>
      <w:r w:rsidRPr="000C5084">
        <w:rPr>
          <w:rFonts w:ascii="Times New Roman" w:eastAsia="Times New Roman" w:hAnsi="Times New Roman" w:cs="Times New Roman"/>
          <w:color w:val="000000" w:themeColor="text1"/>
          <w:sz w:val="28"/>
          <w:szCs w:val="28"/>
        </w:rPr>
        <w:t>thẩm định hồ sơ dự thảo Nghị quyết gửi Sở Tư pháp.</w:t>
      </w:r>
    </w:p>
    <w:p w:rsidR="006B7478" w:rsidRDefault="000B517D" w:rsidP="006B7478">
      <w:pPr>
        <w:spacing w:before="120" w:after="120"/>
        <w:ind w:firstLine="709"/>
        <w:jc w:val="both"/>
        <w:rPr>
          <w:rFonts w:ascii="Times New Roman" w:eastAsia="Calibri" w:hAnsi="Times New Roman" w:cs="Times New Roman"/>
          <w:bCs/>
          <w:color w:val="000000"/>
          <w:sz w:val="28"/>
          <w:szCs w:val="28"/>
        </w:rPr>
      </w:pPr>
      <w:r>
        <w:rPr>
          <w:rStyle w:val="fontstyle21"/>
          <w:i w:val="0"/>
        </w:rPr>
        <w:t xml:space="preserve">3. </w:t>
      </w:r>
      <w:r w:rsidR="006B7478">
        <w:rPr>
          <w:rFonts w:ascii="Times New Roman" w:eastAsia="Times New Roman" w:hAnsi="Times New Roman" w:cs="Times New Roman"/>
          <w:color w:val="000000"/>
          <w:sz w:val="28"/>
          <w:szCs w:val="28"/>
        </w:rPr>
        <w:t>Ngày …./…./2026, Sở Tư Pháp có Báo cáo số…</w:t>
      </w:r>
      <w:proofErr w:type="gramStart"/>
      <w:r w:rsidR="006B7478">
        <w:rPr>
          <w:rFonts w:ascii="Times New Roman" w:eastAsia="Times New Roman" w:hAnsi="Times New Roman" w:cs="Times New Roman"/>
          <w:color w:val="000000"/>
          <w:sz w:val="28"/>
          <w:szCs w:val="28"/>
        </w:rPr>
        <w:t>.</w:t>
      </w:r>
      <w:r w:rsidR="006B7478" w:rsidRPr="006B7478">
        <w:rPr>
          <w:rFonts w:ascii="Times New Roman" w:eastAsia="Times New Roman" w:hAnsi="Times New Roman" w:cs="Times New Roman"/>
          <w:color w:val="000000"/>
          <w:sz w:val="28"/>
          <w:szCs w:val="28"/>
        </w:rPr>
        <w:t>/</w:t>
      </w:r>
      <w:proofErr w:type="gramEnd"/>
      <w:r w:rsidR="006B7478" w:rsidRPr="006B7478">
        <w:rPr>
          <w:rFonts w:ascii="Times New Roman" w:eastAsia="Times New Roman" w:hAnsi="Times New Roman" w:cs="Times New Roman"/>
          <w:color w:val="000000"/>
          <w:sz w:val="28"/>
          <w:szCs w:val="28"/>
        </w:rPr>
        <w:t>BC-STP về kết quả thẩm định dự thảo Nghị quyết quy định</w:t>
      </w:r>
      <w:r w:rsidR="006B7478">
        <w:rPr>
          <w:rFonts w:ascii="Times New Roman" w:eastAsia="Times New Roman" w:hAnsi="Times New Roman" w:cs="Times New Roman"/>
          <w:color w:val="000000"/>
          <w:sz w:val="28"/>
          <w:szCs w:val="28"/>
        </w:rPr>
        <w:t xml:space="preserve"> </w:t>
      </w:r>
      <w:r w:rsidR="006B7478">
        <w:rPr>
          <w:rStyle w:val="fontstyle01"/>
        </w:rPr>
        <w:t>mức hỗ trợ đóng bảo hiểm y tế cho một số đối tượng trên địa bàn tỉnh An Giang</w:t>
      </w:r>
      <w:r w:rsidR="006B7478" w:rsidRPr="006B7478">
        <w:rPr>
          <w:rFonts w:ascii="Times New Roman" w:eastAsia="Times New Roman" w:hAnsi="Times New Roman" w:cs="Times New Roman"/>
          <w:color w:val="000000"/>
          <w:sz w:val="28"/>
          <w:szCs w:val="28"/>
        </w:rPr>
        <w:t>. Sau khi</w:t>
      </w:r>
      <w:r w:rsidR="006B7478" w:rsidRPr="006B7478">
        <w:rPr>
          <w:rFonts w:ascii="Times New Roman" w:eastAsia="Calibri" w:hAnsi="Times New Roman" w:cs="Times New Roman"/>
          <w:bCs/>
          <w:color w:val="000000"/>
          <w:sz w:val="28"/>
          <w:szCs w:val="28"/>
        </w:rPr>
        <w:t xml:space="preserve"> nghiên cứu, rà soát các quy định pháp luật có liên quan, Sở Y tế đã có Báo cáo số</w:t>
      </w:r>
      <w:r w:rsidR="007144E5">
        <w:rPr>
          <w:rFonts w:ascii="Times New Roman" w:eastAsia="Calibri" w:hAnsi="Times New Roman" w:cs="Times New Roman"/>
          <w:bCs/>
          <w:color w:val="000000"/>
          <w:sz w:val="28"/>
          <w:szCs w:val="28"/>
        </w:rPr>
        <w:t xml:space="preserve"> …../BC-SYT ngày …/…./2026</w:t>
      </w:r>
      <w:r w:rsidR="006B7478" w:rsidRPr="006B7478">
        <w:rPr>
          <w:rFonts w:ascii="Times New Roman" w:eastAsia="Calibri" w:hAnsi="Times New Roman" w:cs="Times New Roman"/>
          <w:bCs/>
          <w:color w:val="000000"/>
          <w:sz w:val="28"/>
          <w:szCs w:val="28"/>
        </w:rPr>
        <w:t xml:space="preserve"> về tiếp </w:t>
      </w:r>
      <w:proofErr w:type="gramStart"/>
      <w:r w:rsidR="006B7478" w:rsidRPr="006B7478">
        <w:rPr>
          <w:rFonts w:ascii="Times New Roman" w:eastAsia="Calibri" w:hAnsi="Times New Roman" w:cs="Times New Roman"/>
          <w:bCs/>
          <w:color w:val="000000"/>
          <w:sz w:val="28"/>
          <w:szCs w:val="28"/>
        </w:rPr>
        <w:t>thu</w:t>
      </w:r>
      <w:proofErr w:type="gramEnd"/>
      <w:r w:rsidR="006B7478" w:rsidRPr="006B7478">
        <w:rPr>
          <w:rFonts w:ascii="Times New Roman" w:eastAsia="Calibri" w:hAnsi="Times New Roman" w:cs="Times New Roman"/>
          <w:bCs/>
          <w:color w:val="000000"/>
          <w:sz w:val="28"/>
          <w:szCs w:val="28"/>
        </w:rPr>
        <w:t>, giải trình và hoàn thiện các ý kiến thẩm định của Sở</w:t>
      </w:r>
      <w:r w:rsidR="00CA59BB">
        <w:rPr>
          <w:rFonts w:ascii="Times New Roman" w:eastAsia="Calibri" w:hAnsi="Times New Roman" w:cs="Times New Roman"/>
          <w:bCs/>
          <w:color w:val="000000"/>
          <w:sz w:val="28"/>
          <w:szCs w:val="28"/>
        </w:rPr>
        <w:t xml:space="preserve"> Tư pháp, hoàn thiện hồ sơ dự thảo Nghị quyết trình UBND tỉnh.</w:t>
      </w:r>
    </w:p>
    <w:p w:rsidR="00450802" w:rsidRPr="00A07A59" w:rsidRDefault="00A07A59" w:rsidP="006B7478">
      <w:pPr>
        <w:spacing w:before="120" w:after="120"/>
        <w:ind w:firstLine="709"/>
        <w:jc w:val="both"/>
        <w:rPr>
          <w:rFonts w:ascii="Times New Roman" w:eastAsia="Times New Roman" w:hAnsi="Times New Roman" w:cs="Times New Roman"/>
          <w:b/>
          <w:color w:val="000000"/>
          <w:sz w:val="28"/>
          <w:szCs w:val="28"/>
        </w:rPr>
      </w:pPr>
      <w:r w:rsidRPr="00A07A59">
        <w:rPr>
          <w:rFonts w:ascii="Times New Roman" w:eastAsia="Times New Roman" w:hAnsi="Times New Roman" w:cs="Times New Roman"/>
          <w:b/>
          <w:color w:val="000000"/>
          <w:sz w:val="28"/>
          <w:szCs w:val="28"/>
        </w:rPr>
        <w:lastRenderedPageBreak/>
        <w:t>IV. BỐ CỤC VÀ NỘI DUNG CƠ BẢN CỦA DỰ THẢO NGHỊ QUYẾT</w:t>
      </w:r>
    </w:p>
    <w:p w:rsidR="00466779" w:rsidRPr="0021299E" w:rsidRDefault="00A07A59" w:rsidP="004D252B">
      <w:pPr>
        <w:spacing w:before="120" w:after="120" w:line="240" w:lineRule="auto"/>
        <w:ind w:firstLine="709"/>
        <w:jc w:val="both"/>
        <w:rPr>
          <w:rStyle w:val="fontstyle21"/>
          <w:b/>
          <w:i w:val="0"/>
        </w:rPr>
      </w:pPr>
      <w:r w:rsidRPr="0021299E">
        <w:rPr>
          <w:rStyle w:val="fontstyle21"/>
          <w:b/>
          <w:i w:val="0"/>
        </w:rPr>
        <w:t xml:space="preserve">1. Phạm </w:t>
      </w:r>
      <w:proofErr w:type="gramStart"/>
      <w:r w:rsidRPr="0021299E">
        <w:rPr>
          <w:rStyle w:val="fontstyle21"/>
          <w:b/>
          <w:i w:val="0"/>
        </w:rPr>
        <w:t>vi</w:t>
      </w:r>
      <w:proofErr w:type="gramEnd"/>
      <w:r w:rsidRPr="0021299E">
        <w:rPr>
          <w:rStyle w:val="fontstyle21"/>
          <w:b/>
          <w:i w:val="0"/>
        </w:rPr>
        <w:t xml:space="preserve"> điều chỉnh, đối tượng áp dụng</w:t>
      </w:r>
    </w:p>
    <w:p w:rsidR="00CB4E84" w:rsidRDefault="00CB4E84" w:rsidP="00CB4E84">
      <w:pPr>
        <w:shd w:val="clear" w:color="auto" w:fill="FFFFFF"/>
        <w:spacing w:before="120" w:after="120" w:line="240" w:lineRule="auto"/>
        <w:ind w:firstLine="709"/>
        <w:jc w:val="both"/>
        <w:rPr>
          <w:rFonts w:ascii="Times New Roman" w:eastAsia="Times New Roman" w:hAnsi="Times New Roman" w:cs="Times New Roman"/>
          <w:color w:val="000000"/>
          <w:sz w:val="28"/>
          <w:szCs w:val="28"/>
        </w:rPr>
      </w:pPr>
      <w:r w:rsidRPr="0021299E">
        <w:rPr>
          <w:rFonts w:ascii="Times New Roman" w:eastAsia="Times New Roman" w:hAnsi="Times New Roman" w:cs="Times New Roman"/>
          <w:bCs/>
          <w:color w:val="000000"/>
          <w:sz w:val="28"/>
          <w:szCs w:val="28"/>
        </w:rPr>
        <w:t xml:space="preserve">1.1 </w:t>
      </w:r>
      <w:r w:rsidRPr="00CB4E84">
        <w:rPr>
          <w:rFonts w:ascii="Times New Roman" w:eastAsia="Times New Roman" w:hAnsi="Times New Roman" w:cs="Times New Roman"/>
          <w:bCs/>
          <w:color w:val="000000"/>
          <w:sz w:val="28"/>
          <w:szCs w:val="28"/>
        </w:rPr>
        <w:t xml:space="preserve">Phạm </w:t>
      </w:r>
      <w:proofErr w:type="gramStart"/>
      <w:r w:rsidRPr="00CB4E84">
        <w:rPr>
          <w:rFonts w:ascii="Times New Roman" w:eastAsia="Times New Roman" w:hAnsi="Times New Roman" w:cs="Times New Roman"/>
          <w:bCs/>
          <w:color w:val="000000"/>
          <w:sz w:val="28"/>
          <w:szCs w:val="28"/>
        </w:rPr>
        <w:t>vi</w:t>
      </w:r>
      <w:proofErr w:type="gramEnd"/>
      <w:r w:rsidRPr="00CB4E84">
        <w:rPr>
          <w:rFonts w:ascii="Times New Roman" w:eastAsia="Times New Roman" w:hAnsi="Times New Roman" w:cs="Times New Roman"/>
          <w:bCs/>
          <w:color w:val="000000"/>
          <w:sz w:val="28"/>
          <w:szCs w:val="28"/>
        </w:rPr>
        <w:t xml:space="preserve"> điều chỉnh</w:t>
      </w:r>
      <w:r w:rsidRPr="0021299E">
        <w:rPr>
          <w:rFonts w:ascii="Times New Roman" w:eastAsia="Times New Roman" w:hAnsi="Times New Roman" w:cs="Times New Roman"/>
          <w:bCs/>
          <w:color w:val="000000"/>
          <w:sz w:val="28"/>
          <w:szCs w:val="28"/>
        </w:rPr>
        <w:t>:</w:t>
      </w:r>
      <w:r w:rsidRPr="0021299E">
        <w:rPr>
          <w:rFonts w:ascii="Times New Roman" w:eastAsia="Times New Roman" w:hAnsi="Times New Roman" w:cs="Times New Roman"/>
          <w:b/>
          <w:bCs/>
          <w:color w:val="000000"/>
          <w:sz w:val="28"/>
          <w:szCs w:val="28"/>
        </w:rPr>
        <w:t xml:space="preserve"> </w:t>
      </w:r>
      <w:r w:rsidRPr="00CB4E84">
        <w:rPr>
          <w:rFonts w:ascii="Times New Roman" w:eastAsia="Times New Roman" w:hAnsi="Times New Roman" w:cs="Times New Roman"/>
          <w:bCs/>
          <w:sz w:val="28"/>
          <w:szCs w:val="28"/>
        </w:rPr>
        <w:t xml:space="preserve">Nghị quyết này quy định </w:t>
      </w:r>
      <w:r w:rsidRPr="00CB4E84">
        <w:rPr>
          <w:rFonts w:ascii="Times New Roman" w:eastAsia="Times New Roman" w:hAnsi="Times New Roman" w:cs="Times New Roman"/>
          <w:color w:val="000000"/>
          <w:sz w:val="28"/>
          <w:szCs w:val="28"/>
        </w:rPr>
        <w:t>mức hỗ trợ đóng bảo hiểm y tế cho một số đối tượng trên địa bàn tỉnh An Giang</w:t>
      </w:r>
      <w:r w:rsidR="002D400F">
        <w:rPr>
          <w:rFonts w:ascii="Times New Roman" w:eastAsia="Times New Roman" w:hAnsi="Times New Roman" w:cs="Times New Roman"/>
          <w:color w:val="000000"/>
          <w:sz w:val="28"/>
          <w:szCs w:val="28"/>
        </w:rPr>
        <w:t>.</w:t>
      </w:r>
    </w:p>
    <w:p w:rsidR="002D400F" w:rsidRPr="00CB4E84" w:rsidRDefault="002D400F" w:rsidP="00CB4E84">
      <w:pPr>
        <w:shd w:val="clear" w:color="auto" w:fill="FFFFFF"/>
        <w:spacing w:before="120" w:after="120" w:line="240" w:lineRule="auto"/>
        <w:ind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1.2 Đối tượng áp dụng</w:t>
      </w:r>
    </w:p>
    <w:p w:rsidR="00351928" w:rsidRPr="00351928" w:rsidRDefault="00351928" w:rsidP="00351928">
      <w:pPr>
        <w:spacing w:before="120" w:after="120" w:line="240" w:lineRule="auto"/>
        <w:ind w:firstLine="709"/>
        <w:jc w:val="both"/>
        <w:rPr>
          <w:rFonts w:ascii="Times New Roman" w:eastAsia="Calibri" w:hAnsi="Times New Roman" w:cs="Times New Roman"/>
          <w:bCs/>
          <w:color w:val="000000"/>
          <w:sz w:val="28"/>
          <w:szCs w:val="28"/>
        </w:rPr>
      </w:pPr>
      <w:r w:rsidRPr="00351928">
        <w:rPr>
          <w:rFonts w:ascii="Times New Roman" w:eastAsia="Calibri" w:hAnsi="Times New Roman" w:cs="Times New Roman"/>
          <w:bCs/>
          <w:color w:val="000000"/>
          <w:sz w:val="28"/>
          <w:szCs w:val="28"/>
        </w:rPr>
        <w:t xml:space="preserve">a) Học sinh, sinh viên; </w:t>
      </w:r>
    </w:p>
    <w:p w:rsidR="00351928" w:rsidRPr="00351928" w:rsidRDefault="00351928" w:rsidP="00351928">
      <w:pPr>
        <w:spacing w:before="120" w:after="120" w:line="240" w:lineRule="auto"/>
        <w:ind w:firstLine="709"/>
        <w:jc w:val="both"/>
        <w:rPr>
          <w:rFonts w:ascii="Times New Roman" w:eastAsia="Calibri" w:hAnsi="Times New Roman" w:cs="Times New Roman"/>
          <w:bCs/>
          <w:color w:val="000000"/>
          <w:sz w:val="28"/>
          <w:szCs w:val="28"/>
        </w:rPr>
      </w:pPr>
      <w:r w:rsidRPr="00351928">
        <w:rPr>
          <w:rFonts w:ascii="Times New Roman" w:eastAsia="Calibri" w:hAnsi="Times New Roman" w:cs="Times New Roman"/>
          <w:bCs/>
          <w:color w:val="000000"/>
          <w:sz w:val="28"/>
          <w:szCs w:val="28"/>
        </w:rPr>
        <w:t xml:space="preserve">b) Học sinh, sinh viên là người dân tộc thiểu số; </w:t>
      </w:r>
    </w:p>
    <w:p w:rsidR="00351928" w:rsidRPr="00351928" w:rsidRDefault="00351928" w:rsidP="00351928">
      <w:pPr>
        <w:spacing w:before="120" w:after="120" w:line="240" w:lineRule="auto"/>
        <w:ind w:firstLine="709"/>
        <w:jc w:val="both"/>
        <w:rPr>
          <w:rFonts w:ascii="Times New Roman" w:eastAsia="Calibri" w:hAnsi="Times New Roman" w:cs="Times New Roman"/>
          <w:bCs/>
          <w:color w:val="000000"/>
          <w:sz w:val="28"/>
          <w:szCs w:val="28"/>
        </w:rPr>
      </w:pPr>
      <w:r w:rsidRPr="00351928">
        <w:rPr>
          <w:rFonts w:ascii="Times New Roman" w:eastAsia="Calibri" w:hAnsi="Times New Roman" w:cs="Times New Roman"/>
          <w:bCs/>
          <w:color w:val="000000"/>
          <w:sz w:val="28"/>
          <w:szCs w:val="28"/>
        </w:rPr>
        <w:t>c) Trẻ em từ đủ 06 tuổi đến dưới 16 tuổi có hoàn cảnh khó khăn đang được nuôi dưỡng tại các cơ sở trợ giúp xã hội ngoài công lập;</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Calibri" w:hAnsi="Times New Roman" w:cs="Times New Roman"/>
          <w:bCs/>
          <w:color w:val="000000"/>
          <w:sz w:val="28"/>
          <w:szCs w:val="28"/>
        </w:rPr>
        <w:t xml:space="preserve">d) </w:t>
      </w:r>
      <w:r w:rsidRPr="00351928">
        <w:rPr>
          <w:rFonts w:ascii="Times New Roman" w:eastAsia="Times New Roman" w:hAnsi="Times New Roman" w:cs="Times New Roman"/>
          <w:color w:val="000000"/>
          <w:sz w:val="28"/>
          <w:szCs w:val="28"/>
        </w:rPr>
        <w:t>Người thuộc hộ gia đình cận nghèo;</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Times New Roman" w:hAnsi="Times New Roman" w:cs="Times New Roman"/>
          <w:color w:val="000000"/>
          <w:sz w:val="28"/>
          <w:szCs w:val="28"/>
        </w:rPr>
        <w:t xml:space="preserve">đ) Người hoạt động không chuyên trách ở ấp, khu phố, khóm </w:t>
      </w:r>
      <w:proofErr w:type="gramStart"/>
      <w:r w:rsidRPr="00351928">
        <w:rPr>
          <w:rFonts w:ascii="Times New Roman" w:eastAsia="Times New Roman" w:hAnsi="Times New Roman" w:cs="Times New Roman"/>
          <w:color w:val="000000"/>
          <w:sz w:val="28"/>
          <w:szCs w:val="28"/>
        </w:rPr>
        <w:t>theo</w:t>
      </w:r>
      <w:proofErr w:type="gramEnd"/>
      <w:r w:rsidRPr="00351928">
        <w:rPr>
          <w:rFonts w:ascii="Times New Roman" w:eastAsia="Times New Roman" w:hAnsi="Times New Roman" w:cs="Times New Roman"/>
          <w:color w:val="000000"/>
          <w:sz w:val="28"/>
          <w:szCs w:val="28"/>
        </w:rPr>
        <w:t xml:space="preserve"> quy định của pháp luật; </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Times New Roman" w:hAnsi="Times New Roman" w:cs="Times New Roman"/>
          <w:color w:val="000000"/>
          <w:sz w:val="28"/>
          <w:szCs w:val="28"/>
        </w:rPr>
        <w:t>e) Ấp, khu, khóm đội trưởng; Người trực tiếp tham gia hoạt động ở ấp, khu phố, khóm trên địa bàn tỉnh;</w:t>
      </w:r>
    </w:p>
    <w:p w:rsidR="00351928" w:rsidRPr="00351928" w:rsidRDefault="00351928" w:rsidP="00351928">
      <w:pPr>
        <w:spacing w:before="120" w:after="120" w:line="240" w:lineRule="auto"/>
        <w:ind w:firstLine="709"/>
        <w:jc w:val="both"/>
        <w:rPr>
          <w:rFonts w:ascii="Times New Roman" w:eastAsia="Times New Roman" w:hAnsi="Times New Roman" w:cs="Times New Roman"/>
          <w:iCs/>
          <w:color w:val="000000"/>
          <w:sz w:val="28"/>
          <w:szCs w:val="28"/>
        </w:rPr>
      </w:pPr>
      <w:r w:rsidRPr="00351928">
        <w:rPr>
          <w:rFonts w:ascii="Times New Roman" w:eastAsia="Times New Roman" w:hAnsi="Times New Roman" w:cs="Times New Roman"/>
          <w:color w:val="000000"/>
          <w:sz w:val="28"/>
          <w:szCs w:val="28"/>
        </w:rPr>
        <w:t xml:space="preserve">f) </w:t>
      </w:r>
      <w:r w:rsidRPr="00351928">
        <w:rPr>
          <w:rFonts w:ascii="Times New Roman" w:eastAsia="Times New Roman" w:hAnsi="Times New Roman" w:cs="Times New Roman"/>
          <w:iCs/>
          <w:color w:val="000000"/>
          <w:sz w:val="28"/>
          <w:szCs w:val="28"/>
        </w:rPr>
        <w:t xml:space="preserve">Người dân tộc thiểu số đang sinh sống tại các xã, thôn được xác định không còn thuộc vùng có điều kiện kinh tế - xã hội khó khăn, đặc biệt khó khăn (thời gian hỗ trợ 36 tháng, kể từ thời điểm xã, thôn nơi đối tượng sinh sống không còn thuộc vùng có điều kiện kinh tế khó khăn, đặc biệt khó khăn); </w:t>
      </w:r>
    </w:p>
    <w:p w:rsidR="00351928" w:rsidRPr="00351928" w:rsidRDefault="00351928" w:rsidP="00351928">
      <w:pPr>
        <w:spacing w:before="120" w:after="120" w:line="240" w:lineRule="auto"/>
        <w:ind w:firstLine="709"/>
        <w:jc w:val="both"/>
        <w:rPr>
          <w:rFonts w:ascii="Times New Roman" w:eastAsia="Times New Roman" w:hAnsi="Times New Roman" w:cs="Times New Roman"/>
          <w:bCs/>
          <w:color w:val="000000"/>
          <w:sz w:val="28"/>
          <w:szCs w:val="28"/>
        </w:rPr>
      </w:pPr>
      <w:r w:rsidRPr="00351928">
        <w:rPr>
          <w:rFonts w:ascii="Times New Roman" w:eastAsia="Times New Roman" w:hAnsi="Times New Roman" w:cs="Times New Roman"/>
          <w:iCs/>
          <w:color w:val="000000"/>
          <w:sz w:val="28"/>
          <w:szCs w:val="28"/>
        </w:rPr>
        <w:t xml:space="preserve">g) </w:t>
      </w:r>
      <w:r w:rsidRPr="00351928">
        <w:rPr>
          <w:rFonts w:ascii="Times New Roman" w:eastAsia="Times New Roman" w:hAnsi="Times New Roman" w:cs="Times New Roman"/>
          <w:bCs/>
          <w:color w:val="000000"/>
          <w:sz w:val="28"/>
          <w:szCs w:val="28"/>
        </w:rPr>
        <w:t>Người dân tộc thiểu số đang sinh sống tại khu vực biên giới trên địa bàn tỉnh An Giang;</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Times New Roman" w:hAnsi="Times New Roman" w:cs="Times New Roman"/>
          <w:bCs/>
          <w:color w:val="000000"/>
          <w:sz w:val="28"/>
          <w:szCs w:val="28"/>
        </w:rPr>
        <w:t xml:space="preserve">h) </w:t>
      </w:r>
      <w:r w:rsidRPr="00351928">
        <w:rPr>
          <w:rFonts w:ascii="Times New Roman" w:eastAsia="Times New Roman" w:hAnsi="Times New Roman" w:cs="Times New Roman"/>
          <w:color w:val="000000"/>
          <w:sz w:val="28"/>
          <w:szCs w:val="28"/>
        </w:rPr>
        <w:t xml:space="preserve">Người thuộc hộ gia đình làm nông nghiệp, lâm nghiệp, </w:t>
      </w:r>
      <w:proofErr w:type="gramStart"/>
      <w:r w:rsidRPr="00351928">
        <w:rPr>
          <w:rFonts w:ascii="Times New Roman" w:eastAsia="Times New Roman" w:hAnsi="Times New Roman" w:cs="Times New Roman"/>
          <w:color w:val="000000"/>
          <w:sz w:val="28"/>
          <w:szCs w:val="28"/>
        </w:rPr>
        <w:t>ngư</w:t>
      </w:r>
      <w:proofErr w:type="gramEnd"/>
      <w:r w:rsidRPr="00351928">
        <w:rPr>
          <w:rFonts w:ascii="Times New Roman" w:eastAsia="Times New Roman" w:hAnsi="Times New Roman" w:cs="Times New Roman"/>
          <w:color w:val="000000"/>
          <w:sz w:val="28"/>
          <w:szCs w:val="28"/>
        </w:rPr>
        <w:t xml:space="preserve"> nghiệp có mức sống trung bình theo quy định của pháp luật;</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Times New Roman" w:hAnsi="Times New Roman" w:cs="Times New Roman"/>
          <w:color w:val="000000"/>
          <w:sz w:val="28"/>
          <w:szCs w:val="28"/>
        </w:rPr>
        <w:t>i) Người cao tuổi từ đủ 60 đến dưới 75 tuổi đang sinh sống trên địa bàn tỉnh An Giang;</w:t>
      </w:r>
    </w:p>
    <w:p w:rsidR="00351928" w:rsidRPr="00351928" w:rsidRDefault="00351928" w:rsidP="00351928">
      <w:pPr>
        <w:spacing w:before="120" w:after="120" w:line="240" w:lineRule="auto"/>
        <w:ind w:firstLine="709"/>
        <w:jc w:val="both"/>
        <w:rPr>
          <w:rFonts w:ascii="Times New Roman" w:eastAsia="Times New Roman" w:hAnsi="Times New Roman" w:cs="Times New Roman"/>
          <w:color w:val="000000"/>
          <w:sz w:val="28"/>
          <w:szCs w:val="28"/>
        </w:rPr>
      </w:pPr>
      <w:r w:rsidRPr="00351928">
        <w:rPr>
          <w:rFonts w:ascii="Times New Roman" w:eastAsia="Times New Roman" w:hAnsi="Times New Roman" w:cs="Times New Roman"/>
          <w:color w:val="000000"/>
          <w:sz w:val="28"/>
          <w:szCs w:val="28"/>
        </w:rPr>
        <w:t xml:space="preserve">k) </w:t>
      </w:r>
      <w:r w:rsidRPr="00351928">
        <w:rPr>
          <w:rFonts w:ascii="Times New Roman" w:eastAsia="Calibri" w:hAnsi="Times New Roman" w:cs="Times New Roman"/>
          <w:color w:val="000000"/>
          <w:sz w:val="28"/>
          <w:szCs w:val="28"/>
          <w:shd w:val="clear" w:color="auto" w:fill="FFFFFF"/>
        </w:rPr>
        <w:t xml:space="preserve">Người nhiễm HIV được cơ quan có thẩm quyền xác nhận bị nhiễm HIV hoặc có tên trong danh sách quản lý người nhiễm HIV của cơ quan phòng, chống HIV/AIDS của tỉnh, thường trú hoặc tạm trú dài hạn từ 06 tháng trở lên trên địa bàn tỉnh </w:t>
      </w:r>
      <w:r w:rsidRPr="00351928">
        <w:rPr>
          <w:rFonts w:ascii="Times New Roman" w:eastAsia="Calibri" w:hAnsi="Times New Roman" w:cs="Times New Roman"/>
          <w:color w:val="000000"/>
          <w:sz w:val="28"/>
          <w:szCs w:val="28"/>
          <w:shd w:val="clear" w:color="auto" w:fill="FFFFFF"/>
          <w:lang w:val="vi-VN"/>
        </w:rPr>
        <w:t>An</w:t>
      </w:r>
      <w:r w:rsidRPr="00351928">
        <w:rPr>
          <w:rFonts w:ascii="Times New Roman" w:eastAsia="Calibri" w:hAnsi="Times New Roman" w:cs="Times New Roman"/>
          <w:color w:val="000000"/>
          <w:sz w:val="28"/>
          <w:szCs w:val="28"/>
          <w:shd w:val="clear" w:color="auto" w:fill="FFFFFF"/>
        </w:rPr>
        <w:t xml:space="preserve"> Giang;</w:t>
      </w:r>
    </w:p>
    <w:p w:rsidR="00E505D9" w:rsidRDefault="00351928" w:rsidP="00351928">
      <w:pPr>
        <w:spacing w:before="120" w:after="120" w:line="240" w:lineRule="auto"/>
        <w:ind w:firstLine="709"/>
        <w:jc w:val="both"/>
        <w:rPr>
          <w:rFonts w:ascii="Times New Roman" w:eastAsia="Calibri" w:hAnsi="Times New Roman" w:cs="Times New Roman"/>
          <w:bCs/>
          <w:color w:val="000000"/>
          <w:sz w:val="28"/>
          <w:szCs w:val="28"/>
        </w:rPr>
      </w:pPr>
      <w:r w:rsidRPr="00351928">
        <w:rPr>
          <w:rFonts w:ascii="Times New Roman" w:eastAsia="Calibri" w:hAnsi="Times New Roman" w:cs="Times New Roman"/>
          <w:bCs/>
          <w:color w:val="000000"/>
          <w:sz w:val="28"/>
          <w:szCs w:val="28"/>
        </w:rPr>
        <w:t>l) Các cơ quan, tổ chức, cá nhân có liên quan trong việc thực hiện chính sách bảo hiểm y tế trên địa bàn tỉnh An Giang.</w:t>
      </w:r>
    </w:p>
    <w:p w:rsidR="00C56985" w:rsidRDefault="00C56985" w:rsidP="00351928">
      <w:pPr>
        <w:spacing w:before="120" w:after="120" w:line="240" w:lineRule="auto"/>
        <w:ind w:firstLine="709"/>
        <w:jc w:val="both"/>
        <w:rPr>
          <w:rFonts w:ascii="Times New Roman" w:eastAsia="Calibri" w:hAnsi="Times New Roman" w:cs="Times New Roman"/>
          <w:b/>
          <w:bCs/>
          <w:color w:val="000000"/>
          <w:sz w:val="28"/>
          <w:szCs w:val="28"/>
        </w:rPr>
      </w:pPr>
      <w:r w:rsidRPr="00C56985">
        <w:rPr>
          <w:rFonts w:ascii="Times New Roman" w:eastAsia="Calibri" w:hAnsi="Times New Roman" w:cs="Times New Roman"/>
          <w:b/>
          <w:bCs/>
          <w:color w:val="000000"/>
          <w:sz w:val="28"/>
          <w:szCs w:val="28"/>
        </w:rPr>
        <w:t>2. Bố cục của dự thảo Nghị quyết</w:t>
      </w:r>
    </w:p>
    <w:p w:rsidR="00C56985" w:rsidRPr="009C0C66" w:rsidRDefault="00C56985" w:rsidP="00351928">
      <w:pPr>
        <w:spacing w:before="120" w:after="120" w:line="240" w:lineRule="auto"/>
        <w:ind w:firstLine="709"/>
        <w:jc w:val="both"/>
        <w:rPr>
          <w:rFonts w:ascii="Times New Roman" w:eastAsia="Calibri" w:hAnsi="Times New Roman" w:cs="Times New Roman"/>
          <w:bCs/>
          <w:color w:val="000000"/>
          <w:sz w:val="28"/>
          <w:szCs w:val="28"/>
        </w:rPr>
      </w:pPr>
      <w:r w:rsidRPr="009C0C66">
        <w:rPr>
          <w:rFonts w:ascii="Times New Roman" w:eastAsia="Calibri" w:hAnsi="Times New Roman" w:cs="Times New Roman"/>
          <w:bCs/>
          <w:color w:val="000000"/>
          <w:sz w:val="28"/>
          <w:szCs w:val="28"/>
        </w:rPr>
        <w:t>Dự thảo Nghị quyết gồ</w:t>
      </w:r>
      <w:r w:rsidR="00055EDE">
        <w:rPr>
          <w:rFonts w:ascii="Times New Roman" w:eastAsia="Calibri" w:hAnsi="Times New Roman" w:cs="Times New Roman"/>
          <w:bCs/>
          <w:color w:val="000000"/>
          <w:sz w:val="28"/>
          <w:szCs w:val="28"/>
        </w:rPr>
        <w:t>m 05</w:t>
      </w:r>
      <w:r w:rsidRPr="009C0C66">
        <w:rPr>
          <w:rFonts w:ascii="Times New Roman" w:eastAsia="Calibri" w:hAnsi="Times New Roman" w:cs="Times New Roman"/>
          <w:bCs/>
          <w:color w:val="000000"/>
          <w:sz w:val="28"/>
          <w:szCs w:val="28"/>
        </w:rPr>
        <w:t xml:space="preserve"> Điều:</w:t>
      </w:r>
    </w:p>
    <w:p w:rsidR="00C56985" w:rsidRPr="009C0C66" w:rsidRDefault="00C56985" w:rsidP="00C56985">
      <w:pPr>
        <w:spacing w:before="120" w:after="120" w:line="240" w:lineRule="auto"/>
        <w:ind w:firstLine="709"/>
        <w:jc w:val="both"/>
        <w:rPr>
          <w:rStyle w:val="fontstyle21"/>
          <w:i w:val="0"/>
        </w:rPr>
      </w:pPr>
      <w:proofErr w:type="gramStart"/>
      <w:r w:rsidRPr="009C0C66">
        <w:rPr>
          <w:rFonts w:ascii="Times New Roman" w:eastAsia="Calibri" w:hAnsi="Times New Roman" w:cs="Times New Roman"/>
          <w:bCs/>
          <w:color w:val="000000"/>
          <w:sz w:val="28"/>
          <w:szCs w:val="28"/>
        </w:rPr>
        <w:t>Điều 1.</w:t>
      </w:r>
      <w:proofErr w:type="gramEnd"/>
      <w:r w:rsidRPr="009C0C66">
        <w:rPr>
          <w:rFonts w:ascii="Times New Roman" w:eastAsia="Calibri" w:hAnsi="Times New Roman" w:cs="Times New Roman"/>
          <w:bCs/>
          <w:color w:val="000000"/>
          <w:sz w:val="28"/>
          <w:szCs w:val="28"/>
        </w:rPr>
        <w:t xml:space="preserve"> </w:t>
      </w:r>
      <w:r w:rsidRPr="009C0C66">
        <w:rPr>
          <w:rStyle w:val="fontstyle21"/>
          <w:i w:val="0"/>
        </w:rPr>
        <w:t xml:space="preserve">Phạm </w:t>
      </w:r>
      <w:proofErr w:type="gramStart"/>
      <w:r w:rsidRPr="009C0C66">
        <w:rPr>
          <w:rStyle w:val="fontstyle21"/>
          <w:i w:val="0"/>
        </w:rPr>
        <w:t>vi</w:t>
      </w:r>
      <w:proofErr w:type="gramEnd"/>
      <w:r w:rsidRPr="009C0C66">
        <w:rPr>
          <w:rStyle w:val="fontstyle21"/>
          <w:i w:val="0"/>
        </w:rPr>
        <w:t xml:space="preserve"> điều chỉnh, đối tượng áp dụng</w:t>
      </w:r>
    </w:p>
    <w:p w:rsidR="00C56985" w:rsidRPr="00055EDE" w:rsidRDefault="00055EDE" w:rsidP="00351928">
      <w:pPr>
        <w:spacing w:before="120" w:after="120" w:line="240" w:lineRule="auto"/>
        <w:ind w:firstLine="709"/>
        <w:jc w:val="both"/>
        <w:rPr>
          <w:rStyle w:val="fontstyle21"/>
          <w:i w:val="0"/>
        </w:rPr>
      </w:pPr>
      <w:proofErr w:type="gramStart"/>
      <w:r w:rsidRPr="00055EDE">
        <w:rPr>
          <w:rStyle w:val="fontstyle21"/>
          <w:i w:val="0"/>
        </w:rPr>
        <w:t>Điều 2.</w:t>
      </w:r>
      <w:proofErr w:type="gramEnd"/>
      <w:r w:rsidRPr="00055EDE">
        <w:rPr>
          <w:rStyle w:val="fontstyle21"/>
          <w:i w:val="0"/>
        </w:rPr>
        <w:t xml:space="preserve"> Mức hỗ trợ</w:t>
      </w:r>
    </w:p>
    <w:p w:rsidR="00055EDE" w:rsidRPr="00055EDE" w:rsidRDefault="00055EDE" w:rsidP="00351928">
      <w:pPr>
        <w:spacing w:before="120" w:after="120" w:line="240" w:lineRule="auto"/>
        <w:ind w:firstLine="709"/>
        <w:jc w:val="both"/>
        <w:rPr>
          <w:rStyle w:val="fontstyle21"/>
          <w:i w:val="0"/>
        </w:rPr>
      </w:pPr>
      <w:proofErr w:type="gramStart"/>
      <w:r w:rsidRPr="00055EDE">
        <w:rPr>
          <w:rStyle w:val="fontstyle21"/>
          <w:i w:val="0"/>
        </w:rPr>
        <w:lastRenderedPageBreak/>
        <w:t>Điều 3.</w:t>
      </w:r>
      <w:proofErr w:type="gramEnd"/>
      <w:r w:rsidRPr="00055EDE">
        <w:rPr>
          <w:rStyle w:val="fontstyle21"/>
          <w:i w:val="0"/>
        </w:rPr>
        <w:t xml:space="preserve"> Kinh phí thực hiện</w:t>
      </w:r>
    </w:p>
    <w:p w:rsidR="00055EDE" w:rsidRPr="00055EDE" w:rsidRDefault="00055EDE" w:rsidP="00351928">
      <w:pPr>
        <w:spacing w:before="120" w:after="120" w:line="240" w:lineRule="auto"/>
        <w:ind w:firstLine="709"/>
        <w:jc w:val="both"/>
        <w:rPr>
          <w:rStyle w:val="fontstyle21"/>
          <w:i w:val="0"/>
        </w:rPr>
      </w:pPr>
      <w:proofErr w:type="gramStart"/>
      <w:r w:rsidRPr="00055EDE">
        <w:rPr>
          <w:rStyle w:val="fontstyle21"/>
          <w:i w:val="0"/>
        </w:rPr>
        <w:t>Điều 4.</w:t>
      </w:r>
      <w:proofErr w:type="gramEnd"/>
      <w:r w:rsidRPr="00055EDE">
        <w:rPr>
          <w:rStyle w:val="fontstyle21"/>
          <w:i w:val="0"/>
        </w:rPr>
        <w:t xml:space="preserve"> Tổ chức thực hiện</w:t>
      </w:r>
    </w:p>
    <w:p w:rsidR="00055EDE" w:rsidRDefault="00055EDE" w:rsidP="00351928">
      <w:pPr>
        <w:spacing w:before="120" w:after="120" w:line="240" w:lineRule="auto"/>
        <w:ind w:firstLine="709"/>
        <w:jc w:val="both"/>
        <w:rPr>
          <w:rStyle w:val="fontstyle21"/>
          <w:i w:val="0"/>
        </w:rPr>
      </w:pPr>
      <w:proofErr w:type="gramStart"/>
      <w:r w:rsidRPr="00055EDE">
        <w:rPr>
          <w:rStyle w:val="fontstyle21"/>
          <w:i w:val="0"/>
        </w:rPr>
        <w:t>Điều 5.</w:t>
      </w:r>
      <w:proofErr w:type="gramEnd"/>
      <w:r w:rsidRPr="00055EDE">
        <w:rPr>
          <w:rStyle w:val="fontstyle21"/>
          <w:i w:val="0"/>
        </w:rPr>
        <w:t xml:space="preserve"> Hiệu lực thi hành</w:t>
      </w:r>
    </w:p>
    <w:p w:rsidR="006938C8" w:rsidRPr="006938C8" w:rsidRDefault="006938C8" w:rsidP="00351928">
      <w:pPr>
        <w:spacing w:before="120" w:after="120" w:line="240" w:lineRule="auto"/>
        <w:ind w:firstLine="709"/>
        <w:jc w:val="both"/>
        <w:rPr>
          <w:rStyle w:val="fontstyle21"/>
          <w:b/>
          <w:i w:val="0"/>
        </w:rPr>
      </w:pPr>
      <w:r w:rsidRPr="006938C8">
        <w:rPr>
          <w:rStyle w:val="fontstyle21"/>
          <w:b/>
          <w:i w:val="0"/>
        </w:rPr>
        <w:t>3. Nội dung cơ bản của dự thảo Nghị quyết</w:t>
      </w:r>
    </w:p>
    <w:p w:rsidR="002B124C" w:rsidRDefault="00BA0B6F" w:rsidP="00970574">
      <w:pPr>
        <w:shd w:val="clear" w:color="auto" w:fill="FFFFFF"/>
        <w:spacing w:before="60" w:after="60" w:line="234"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Cs/>
          <w:sz w:val="28"/>
          <w:szCs w:val="28"/>
        </w:rPr>
        <w:t>Q</w:t>
      </w:r>
      <w:r w:rsidRPr="00CB4E84">
        <w:rPr>
          <w:rFonts w:ascii="Times New Roman" w:eastAsia="Times New Roman" w:hAnsi="Times New Roman" w:cs="Times New Roman"/>
          <w:bCs/>
          <w:sz w:val="28"/>
          <w:szCs w:val="28"/>
        </w:rPr>
        <w:t xml:space="preserve">uy định </w:t>
      </w:r>
      <w:r w:rsidRPr="00CB4E84">
        <w:rPr>
          <w:rFonts w:ascii="Times New Roman" w:eastAsia="Times New Roman" w:hAnsi="Times New Roman" w:cs="Times New Roman"/>
          <w:color w:val="000000"/>
          <w:sz w:val="28"/>
          <w:szCs w:val="28"/>
        </w:rPr>
        <w:t>mức hỗ trợ đóng bảo hiểm y tế cho một số đối tượng trên địa bàn tỉnh An Giang</w:t>
      </w:r>
    </w:p>
    <w:p w:rsidR="00BA0B6F" w:rsidRDefault="00BA0B6F" w:rsidP="00BA0B6F">
      <w:pPr>
        <w:shd w:val="clear" w:color="auto" w:fill="FFFFFF"/>
        <w:spacing w:before="60" w:after="60" w:line="234" w:lineRule="atLeast"/>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Nguồn kinh phí thực hiện</w:t>
      </w:r>
    </w:p>
    <w:p w:rsidR="00BA0B6F" w:rsidRPr="00BA0B6F" w:rsidRDefault="00BA0B6F" w:rsidP="00BA0B6F">
      <w:pPr>
        <w:shd w:val="clear" w:color="auto" w:fill="FFFFFF"/>
        <w:spacing w:before="60" w:after="60" w:line="234" w:lineRule="atLeast"/>
        <w:ind w:firstLine="720"/>
        <w:jc w:val="center"/>
        <w:rPr>
          <w:rStyle w:val="fontstyle21"/>
          <w:rFonts w:eastAsia="Times New Roman"/>
          <w:i w:val="0"/>
          <w:iCs w:val="0"/>
        </w:rPr>
      </w:pPr>
      <w:r w:rsidRPr="00BA0B6F">
        <w:rPr>
          <w:rStyle w:val="fontstyle21"/>
        </w:rPr>
        <w:t>(Chi tiết bảng thuyết minh về đối tượng được hỗ trợ, mức hỗ trợ đóng BHYT và dự kiến số lượng đối tượng thụ hưởng và kinh phí hỗ trợ tại phụ lục đính kèm)</w:t>
      </w:r>
    </w:p>
    <w:p w:rsidR="006A07BE" w:rsidRPr="00C52343" w:rsidRDefault="00C52343" w:rsidP="00970574">
      <w:pPr>
        <w:shd w:val="clear" w:color="auto" w:fill="FFFFFF"/>
        <w:spacing w:before="60" w:after="60" w:line="234" w:lineRule="atLeast"/>
        <w:ind w:firstLine="720"/>
        <w:jc w:val="both"/>
        <w:rPr>
          <w:rFonts w:ascii="Times New Roman" w:hAnsi="Times New Roman" w:cs="Times New Roman"/>
          <w:b/>
          <w:color w:val="000000" w:themeColor="text1"/>
          <w:sz w:val="28"/>
          <w:szCs w:val="28"/>
        </w:rPr>
      </w:pPr>
      <w:r w:rsidRPr="00C52343">
        <w:rPr>
          <w:rFonts w:ascii="Times New Roman" w:hAnsi="Times New Roman" w:cs="Times New Roman"/>
          <w:b/>
          <w:color w:val="000000" w:themeColor="text1"/>
          <w:sz w:val="28"/>
          <w:szCs w:val="28"/>
        </w:rPr>
        <w:t>V. DỰ KIẾN NGUỒN LỰC CHO VIỆC THỰC HIỆN CHÍNH SÁCH</w:t>
      </w:r>
    </w:p>
    <w:p w:rsidR="00C52343" w:rsidRPr="00C52343" w:rsidRDefault="00C52343" w:rsidP="00970574">
      <w:pPr>
        <w:shd w:val="clear" w:color="auto" w:fill="FFFFFF"/>
        <w:spacing w:before="60" w:after="60" w:line="234" w:lineRule="atLeast"/>
        <w:ind w:firstLine="720"/>
        <w:jc w:val="both"/>
        <w:rPr>
          <w:rFonts w:ascii="Times New Roman" w:hAnsi="Times New Roman" w:cs="Times New Roman"/>
          <w:color w:val="000000" w:themeColor="text1"/>
          <w:sz w:val="28"/>
          <w:szCs w:val="28"/>
        </w:rPr>
      </w:pPr>
      <w:r w:rsidRPr="00C52343">
        <w:rPr>
          <w:rFonts w:ascii="Times New Roman" w:hAnsi="Times New Roman" w:cs="Times New Roman"/>
          <w:color w:val="000000" w:themeColor="text1"/>
          <w:sz w:val="28"/>
          <w:szCs w:val="28"/>
        </w:rPr>
        <w:t xml:space="preserve">Nguồn kinh phí thực hiện do ngân sách địa phương đảm bảo </w:t>
      </w:r>
      <w:proofErr w:type="gramStart"/>
      <w:r w:rsidRPr="00C52343">
        <w:rPr>
          <w:rFonts w:ascii="Times New Roman" w:hAnsi="Times New Roman" w:cs="Times New Roman"/>
          <w:color w:val="000000" w:themeColor="text1"/>
          <w:sz w:val="28"/>
          <w:szCs w:val="28"/>
        </w:rPr>
        <w:t>theo</w:t>
      </w:r>
      <w:proofErr w:type="gramEnd"/>
      <w:r w:rsidRPr="00C52343">
        <w:rPr>
          <w:rFonts w:ascii="Times New Roman" w:hAnsi="Times New Roman" w:cs="Times New Roman"/>
          <w:color w:val="000000" w:themeColor="text1"/>
          <w:sz w:val="28"/>
          <w:szCs w:val="28"/>
        </w:rPr>
        <w:t xml:space="preserve"> quy định của Luật Ngân sách nhà nước và các nguồn hợp pháp khác theo quy định của pháp luật.</w:t>
      </w:r>
    </w:p>
    <w:p w:rsidR="0060282D" w:rsidRPr="00913C3F" w:rsidRDefault="0060282D" w:rsidP="00452FAB">
      <w:pPr>
        <w:spacing w:after="0" w:line="240" w:lineRule="auto"/>
        <w:ind w:firstLine="709"/>
        <w:jc w:val="both"/>
        <w:rPr>
          <w:rFonts w:ascii="Times New Roman" w:hAnsi="Times New Roman" w:cs="Times New Roman"/>
          <w:color w:val="000000" w:themeColor="text1"/>
          <w:sz w:val="28"/>
          <w:szCs w:val="28"/>
        </w:rPr>
      </w:pPr>
      <w:r w:rsidRPr="00913C3F">
        <w:rPr>
          <w:rFonts w:ascii="Times New Roman" w:hAnsi="Times New Roman" w:cs="Times New Roman"/>
          <w:color w:val="000000" w:themeColor="text1"/>
          <w:sz w:val="28"/>
          <w:szCs w:val="28"/>
        </w:rPr>
        <w:t xml:space="preserve">Trên đây là Tờ trình </w:t>
      </w:r>
      <w:r w:rsidR="005732CE" w:rsidRPr="00913C3F">
        <w:rPr>
          <w:rFonts w:ascii="Times New Roman" w:hAnsi="Times New Roman" w:cs="Times New Roman"/>
          <w:color w:val="000000" w:themeColor="text1"/>
          <w:sz w:val="28"/>
          <w:szCs w:val="28"/>
        </w:rPr>
        <w:t xml:space="preserve">dự thảo </w:t>
      </w:r>
      <w:r w:rsidRPr="00913C3F">
        <w:rPr>
          <w:rFonts w:ascii="Times New Roman" w:hAnsi="Times New Roman" w:cs="Times New Roman"/>
          <w:color w:val="000000" w:themeColor="text1"/>
          <w:sz w:val="28"/>
          <w:szCs w:val="28"/>
        </w:rPr>
        <w:t>Nghị quyết</w:t>
      </w:r>
      <w:r w:rsidR="005732CE" w:rsidRPr="00913C3F">
        <w:rPr>
          <w:rFonts w:ascii="Times New Roman" w:eastAsia="Times New Roman" w:hAnsi="Times New Roman" w:cs="Times New Roman"/>
          <w:color w:val="000000" w:themeColor="text1"/>
          <w:sz w:val="28"/>
          <w:szCs w:val="28"/>
        </w:rPr>
        <w:t xml:space="preserve"> </w:t>
      </w:r>
      <w:r w:rsidR="005732CE" w:rsidRPr="00913C3F">
        <w:rPr>
          <w:rFonts w:ascii="Times New Roman" w:eastAsia="Calibri" w:hAnsi="Times New Roman" w:cs="Times New Roman"/>
          <w:color w:val="000000" w:themeColor="text1"/>
          <w:sz w:val="28"/>
          <w:szCs w:val="28"/>
        </w:rPr>
        <w:t xml:space="preserve">quy định </w:t>
      </w:r>
      <w:r w:rsidR="005732CE" w:rsidRPr="00913C3F">
        <w:rPr>
          <w:rFonts w:ascii="Times New Roman" w:eastAsia="Times New Roman" w:hAnsi="Times New Roman" w:cs="Times New Roman"/>
          <w:color w:val="000000" w:themeColor="text1"/>
          <w:sz w:val="28"/>
          <w:szCs w:val="28"/>
        </w:rPr>
        <w:t>mức hỗ trợ đóng bảo hiểm y tế cho một số đối tượng trên địa bàn tỉnh An Giang</w:t>
      </w:r>
      <w:r w:rsidR="00B26372" w:rsidRPr="00913C3F">
        <w:rPr>
          <w:rFonts w:ascii="Times New Roman" w:eastAsia="Times New Roman" w:hAnsi="Times New Roman" w:cs="Times New Roman"/>
          <w:color w:val="000000" w:themeColor="text1"/>
          <w:sz w:val="28"/>
          <w:szCs w:val="28"/>
        </w:rPr>
        <w:t>,</w:t>
      </w:r>
      <w:r w:rsidR="00E00D68" w:rsidRPr="00913C3F">
        <w:rPr>
          <w:rFonts w:ascii="Times New Roman" w:hAnsi="Times New Roman" w:cs="Times New Roman"/>
          <w:color w:val="000000" w:themeColor="text1"/>
          <w:sz w:val="28"/>
          <w:szCs w:val="28"/>
        </w:rPr>
        <w:t xml:space="preserve"> </w:t>
      </w:r>
      <w:r w:rsidRPr="00913C3F">
        <w:rPr>
          <w:rFonts w:ascii="Times New Roman" w:hAnsi="Times New Roman" w:cs="Times New Roman"/>
          <w:color w:val="000000" w:themeColor="text1"/>
          <w:sz w:val="28"/>
          <w:szCs w:val="28"/>
        </w:rPr>
        <w:t>Ủy ban nhân dân tỉnh kính trình Thường trực Hội đồng nhân dân tỉnh xem xét, quyết định./.</w:t>
      </w:r>
    </w:p>
    <w:p w:rsidR="00452FAB" w:rsidRPr="00913C3F" w:rsidRDefault="00452FAB" w:rsidP="00452FAB">
      <w:pPr>
        <w:spacing w:after="0" w:line="240" w:lineRule="auto"/>
        <w:ind w:firstLine="709"/>
        <w:jc w:val="both"/>
        <w:rPr>
          <w:rFonts w:ascii="Times New Roman" w:eastAsia="Times New Roman" w:hAnsi="Times New Roman" w:cs="Times New Roman"/>
          <w:i/>
          <w:color w:val="000000" w:themeColor="text1"/>
          <w:sz w:val="28"/>
          <w:szCs w:val="28"/>
        </w:rPr>
      </w:pPr>
      <w:r w:rsidRPr="00913C3F">
        <w:rPr>
          <w:rFonts w:ascii="Times New Roman" w:hAnsi="Times New Roman" w:cs="Times New Roman"/>
          <w:i/>
          <w:color w:val="000000" w:themeColor="text1"/>
          <w:sz w:val="28"/>
          <w:szCs w:val="28"/>
        </w:rPr>
        <w:t xml:space="preserve">(Xin gửi kèm theo hồ sơ: (1) Dự thảo Nghị quyết; (2) Bản so sánh, thuyết minh nội dung dự thảo; (3) </w:t>
      </w:r>
      <w:r w:rsidR="004A50B5" w:rsidRPr="00913C3F">
        <w:rPr>
          <w:rFonts w:ascii="Times New Roman" w:hAnsi="Times New Roman" w:cs="Times New Roman"/>
          <w:i/>
          <w:color w:val="000000" w:themeColor="text1"/>
          <w:sz w:val="28"/>
          <w:szCs w:val="28"/>
        </w:rPr>
        <w:t>Bản tổng hợp ý kiến, tiếp thu, giải trình ý kiến góp ý của cơ quan, đơn vị; (4) Báo cáo tổng kết việc thi hành pháp luật kèm phụ lục rà soát các chủ trương, đường lối của Đảng, văn bản quy phạm pháp luật có liên quan; (5) Báo cáo tiếp thu, giải trình ý kiến thẩm định)./.</w:t>
      </w:r>
    </w:p>
    <w:p w:rsidR="006435D1" w:rsidRPr="00970574" w:rsidRDefault="006435D1" w:rsidP="00B26372">
      <w:pPr>
        <w:spacing w:before="60" w:after="60" w:line="240" w:lineRule="auto"/>
        <w:jc w:val="both"/>
        <w:rPr>
          <w:rFonts w:ascii="Times New Roman" w:eastAsia="Times New Roman" w:hAnsi="Times New Roman" w:cs="Times New Roman"/>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903CB6" w:rsidRPr="00A8738E" w:rsidTr="00D7238D">
        <w:tc>
          <w:tcPr>
            <w:tcW w:w="4697" w:type="dxa"/>
          </w:tcPr>
          <w:p w:rsidR="00903CB6" w:rsidRPr="00B26372" w:rsidRDefault="00903CB6" w:rsidP="00D7238D">
            <w:pPr>
              <w:jc w:val="both"/>
              <w:rPr>
                <w:rStyle w:val="fontstyle01"/>
                <w:b/>
                <w:i/>
                <w:color w:val="000000" w:themeColor="text1"/>
                <w:sz w:val="24"/>
                <w:szCs w:val="24"/>
              </w:rPr>
            </w:pPr>
            <w:r w:rsidRPr="00B26372">
              <w:rPr>
                <w:rStyle w:val="fontstyle01"/>
                <w:b/>
                <w:i/>
                <w:color w:val="000000" w:themeColor="text1"/>
                <w:sz w:val="24"/>
                <w:szCs w:val="24"/>
              </w:rPr>
              <w:t>Nơi nhận:</w:t>
            </w:r>
          </w:p>
          <w:p w:rsidR="00B26372" w:rsidRPr="00B26372" w:rsidRDefault="00B26372" w:rsidP="00D7238D">
            <w:pPr>
              <w:jc w:val="both"/>
              <w:rPr>
                <w:rStyle w:val="fontstyle01"/>
                <w:color w:val="000000" w:themeColor="text1"/>
                <w:sz w:val="22"/>
                <w:szCs w:val="22"/>
              </w:rPr>
            </w:pPr>
            <w:r w:rsidRPr="00B26372">
              <w:rPr>
                <w:rStyle w:val="fontstyle01"/>
                <w:color w:val="000000" w:themeColor="text1"/>
                <w:sz w:val="22"/>
                <w:szCs w:val="22"/>
              </w:rPr>
              <w:t>- Như trên;</w:t>
            </w:r>
          </w:p>
          <w:p w:rsidR="00903CB6" w:rsidRPr="00B26372" w:rsidRDefault="00903CB6" w:rsidP="00D7238D">
            <w:pPr>
              <w:jc w:val="both"/>
              <w:rPr>
                <w:color w:val="000000" w:themeColor="text1"/>
              </w:rPr>
            </w:pPr>
            <w:r w:rsidRPr="00B26372">
              <w:rPr>
                <w:rStyle w:val="fontstyle01"/>
                <w:color w:val="000000" w:themeColor="text1"/>
                <w:sz w:val="22"/>
                <w:szCs w:val="22"/>
              </w:rPr>
              <w:t>- Chủ tị</w:t>
            </w:r>
            <w:r w:rsidR="00B26372" w:rsidRPr="00B26372">
              <w:rPr>
                <w:rStyle w:val="fontstyle01"/>
                <w:color w:val="000000" w:themeColor="text1"/>
                <w:sz w:val="22"/>
                <w:szCs w:val="22"/>
              </w:rPr>
              <w:t xml:space="preserve">ch và các </w:t>
            </w:r>
            <w:r w:rsidRPr="00B26372">
              <w:rPr>
                <w:rStyle w:val="fontstyle01"/>
                <w:color w:val="000000" w:themeColor="text1"/>
                <w:sz w:val="22"/>
                <w:szCs w:val="22"/>
              </w:rPr>
              <w:t>Phó Chủ tịch UBND tỉnh;</w:t>
            </w:r>
          </w:p>
          <w:p w:rsidR="00903CB6" w:rsidRPr="00B26372" w:rsidRDefault="00903CB6" w:rsidP="00D7238D">
            <w:pPr>
              <w:jc w:val="both"/>
              <w:rPr>
                <w:color w:val="000000" w:themeColor="text1"/>
              </w:rPr>
            </w:pPr>
            <w:r w:rsidRPr="00B26372">
              <w:rPr>
                <w:rStyle w:val="fontstyle01"/>
                <w:color w:val="000000" w:themeColor="text1"/>
                <w:sz w:val="22"/>
                <w:szCs w:val="22"/>
              </w:rPr>
              <w:t>- Văn phòng Đoàn ĐBQH và HĐND tỉnh;</w:t>
            </w:r>
          </w:p>
          <w:p w:rsidR="00903CB6" w:rsidRDefault="00903CB6" w:rsidP="00D7238D">
            <w:pPr>
              <w:jc w:val="both"/>
              <w:rPr>
                <w:rStyle w:val="fontstyle01"/>
                <w:color w:val="000000" w:themeColor="text1"/>
                <w:sz w:val="22"/>
                <w:szCs w:val="22"/>
              </w:rPr>
            </w:pPr>
            <w:r w:rsidRPr="00B26372">
              <w:rPr>
                <w:rStyle w:val="fontstyle01"/>
                <w:color w:val="000000" w:themeColor="text1"/>
                <w:sz w:val="22"/>
                <w:szCs w:val="22"/>
              </w:rPr>
              <w:t xml:space="preserve">- </w:t>
            </w:r>
            <w:r w:rsidR="004A50B5">
              <w:rPr>
                <w:rStyle w:val="fontstyle01"/>
                <w:color w:val="000000" w:themeColor="text1"/>
                <w:sz w:val="22"/>
                <w:szCs w:val="22"/>
              </w:rPr>
              <w:t xml:space="preserve">Các </w:t>
            </w:r>
            <w:r w:rsidRPr="00B26372">
              <w:rPr>
                <w:rStyle w:val="fontstyle01"/>
                <w:color w:val="000000" w:themeColor="text1"/>
                <w:sz w:val="22"/>
                <w:szCs w:val="22"/>
              </w:rPr>
              <w:t>Sở</w:t>
            </w:r>
            <w:r w:rsidR="00B26372" w:rsidRPr="00B26372">
              <w:rPr>
                <w:rStyle w:val="fontstyle01"/>
                <w:color w:val="000000" w:themeColor="text1"/>
                <w:sz w:val="22"/>
                <w:szCs w:val="22"/>
              </w:rPr>
              <w:t>: Tư pháp, Tài chính, Y tế</w:t>
            </w:r>
            <w:r w:rsidR="004A50B5">
              <w:rPr>
                <w:rStyle w:val="fontstyle01"/>
                <w:color w:val="000000" w:themeColor="text1"/>
                <w:sz w:val="22"/>
                <w:szCs w:val="22"/>
              </w:rPr>
              <w:t xml:space="preserve">, Nội vụ, Nông nghiệp và Mội trường, Dân tộc và Tôn giáo, Giáo dục và Đào tạo; </w:t>
            </w:r>
          </w:p>
          <w:p w:rsidR="004A50B5" w:rsidRPr="00B26372" w:rsidRDefault="004A50B5" w:rsidP="00D7238D">
            <w:pPr>
              <w:jc w:val="both"/>
              <w:rPr>
                <w:rStyle w:val="fontstyle01"/>
                <w:color w:val="000000" w:themeColor="text1"/>
                <w:sz w:val="22"/>
                <w:szCs w:val="22"/>
              </w:rPr>
            </w:pPr>
            <w:r>
              <w:rPr>
                <w:rStyle w:val="fontstyle01"/>
                <w:color w:val="000000" w:themeColor="text1"/>
                <w:sz w:val="22"/>
                <w:szCs w:val="22"/>
              </w:rPr>
              <w:t>- Bảo hiểm xã hội tỉnh;</w:t>
            </w:r>
          </w:p>
          <w:p w:rsidR="00D7238D" w:rsidRPr="00B26372" w:rsidRDefault="00D7238D" w:rsidP="00D7238D">
            <w:pPr>
              <w:jc w:val="both"/>
              <w:rPr>
                <w:color w:val="000000" w:themeColor="text1"/>
              </w:rPr>
            </w:pPr>
            <w:r w:rsidRPr="00B26372">
              <w:rPr>
                <w:rStyle w:val="fontstyle01"/>
                <w:color w:val="000000" w:themeColor="text1"/>
                <w:sz w:val="22"/>
                <w:szCs w:val="22"/>
              </w:rPr>
              <w:t xml:space="preserve">- </w:t>
            </w:r>
            <w:r w:rsidR="00B26372" w:rsidRPr="00B26372">
              <w:rPr>
                <w:rStyle w:val="fontstyle01"/>
                <w:color w:val="000000" w:themeColor="text1"/>
                <w:sz w:val="22"/>
                <w:szCs w:val="22"/>
              </w:rPr>
              <w:t>VP UBND tỉnh: LĐVP, P.KGVX, TH;</w:t>
            </w:r>
          </w:p>
          <w:p w:rsidR="00903CB6" w:rsidRPr="00B26372" w:rsidRDefault="00903CB6" w:rsidP="00D7238D">
            <w:pPr>
              <w:jc w:val="both"/>
              <w:rPr>
                <w:rStyle w:val="fontstyle01"/>
                <w:color w:val="000000" w:themeColor="text1"/>
              </w:rPr>
            </w:pPr>
            <w:r w:rsidRPr="00B26372">
              <w:rPr>
                <w:rStyle w:val="fontstyle01"/>
                <w:color w:val="000000" w:themeColor="text1"/>
                <w:sz w:val="22"/>
                <w:szCs w:val="22"/>
              </w:rPr>
              <w:t xml:space="preserve">- </w:t>
            </w:r>
            <w:r w:rsidR="00B26372" w:rsidRPr="00B26372">
              <w:rPr>
                <w:rStyle w:val="fontstyle01"/>
                <w:color w:val="000000" w:themeColor="text1"/>
                <w:sz w:val="22"/>
                <w:szCs w:val="22"/>
              </w:rPr>
              <w:t xml:space="preserve">Lưu: </w:t>
            </w:r>
            <w:proofErr w:type="gramStart"/>
            <w:r w:rsidR="00B26372" w:rsidRPr="00B26372">
              <w:rPr>
                <w:rStyle w:val="fontstyle01"/>
                <w:color w:val="000000" w:themeColor="text1"/>
                <w:sz w:val="22"/>
                <w:szCs w:val="22"/>
              </w:rPr>
              <w:t>VT,….</w:t>
            </w:r>
            <w:proofErr w:type="gramEnd"/>
          </w:p>
        </w:tc>
        <w:tc>
          <w:tcPr>
            <w:tcW w:w="4698" w:type="dxa"/>
          </w:tcPr>
          <w:p w:rsidR="00903CB6" w:rsidRPr="00B26372" w:rsidRDefault="00D7238D" w:rsidP="00D7238D">
            <w:pPr>
              <w:jc w:val="center"/>
              <w:rPr>
                <w:rStyle w:val="fontstyle01"/>
                <w:b/>
                <w:color w:val="000000" w:themeColor="text1"/>
              </w:rPr>
            </w:pPr>
            <w:r w:rsidRPr="00B26372">
              <w:rPr>
                <w:rStyle w:val="fontstyle01"/>
                <w:b/>
                <w:color w:val="000000" w:themeColor="text1"/>
              </w:rPr>
              <w:t>TM. ỦY BAN NHÂN DÂN</w:t>
            </w:r>
          </w:p>
          <w:p w:rsidR="00D7238D" w:rsidRPr="00B26372" w:rsidRDefault="00D7238D" w:rsidP="00D7238D">
            <w:pPr>
              <w:jc w:val="center"/>
              <w:rPr>
                <w:rStyle w:val="fontstyle01"/>
                <w:b/>
                <w:color w:val="000000" w:themeColor="text1"/>
              </w:rPr>
            </w:pPr>
            <w:r w:rsidRPr="00B26372">
              <w:rPr>
                <w:rStyle w:val="fontstyle01"/>
                <w:b/>
                <w:color w:val="000000" w:themeColor="text1"/>
              </w:rPr>
              <w:t>CHỦ TỊCH</w:t>
            </w:r>
          </w:p>
          <w:p w:rsidR="00D7238D" w:rsidRPr="00B26372" w:rsidRDefault="00D7238D" w:rsidP="00D7238D">
            <w:pPr>
              <w:jc w:val="center"/>
              <w:rPr>
                <w:rStyle w:val="fontstyle01"/>
                <w:b/>
                <w:color w:val="000000" w:themeColor="text1"/>
              </w:rPr>
            </w:pPr>
          </w:p>
          <w:p w:rsidR="00D7238D" w:rsidRPr="00B26372" w:rsidRDefault="00D7238D" w:rsidP="00D7238D">
            <w:pPr>
              <w:jc w:val="center"/>
              <w:rPr>
                <w:rStyle w:val="fontstyle01"/>
                <w:b/>
                <w:color w:val="000000" w:themeColor="text1"/>
              </w:rPr>
            </w:pPr>
          </w:p>
          <w:p w:rsidR="00D7238D" w:rsidRPr="00B26372" w:rsidRDefault="00D7238D" w:rsidP="00D7238D">
            <w:pPr>
              <w:jc w:val="center"/>
              <w:rPr>
                <w:rStyle w:val="fontstyle01"/>
                <w:b/>
                <w:color w:val="000000" w:themeColor="text1"/>
              </w:rPr>
            </w:pPr>
          </w:p>
          <w:p w:rsidR="00D7238D" w:rsidRPr="00B26372" w:rsidRDefault="00D7238D" w:rsidP="00D7238D">
            <w:pPr>
              <w:jc w:val="center"/>
              <w:rPr>
                <w:rStyle w:val="fontstyle01"/>
                <w:b/>
                <w:color w:val="000000" w:themeColor="text1"/>
              </w:rPr>
            </w:pPr>
          </w:p>
          <w:p w:rsidR="00D7238D" w:rsidRPr="00B26372" w:rsidRDefault="00D7238D" w:rsidP="00D7238D">
            <w:pPr>
              <w:jc w:val="center"/>
              <w:rPr>
                <w:rStyle w:val="fontstyle01"/>
                <w:b/>
                <w:color w:val="000000" w:themeColor="text1"/>
              </w:rPr>
            </w:pPr>
          </w:p>
          <w:p w:rsidR="00D7238D" w:rsidRPr="00B26372" w:rsidRDefault="00D7238D" w:rsidP="00D7238D">
            <w:pPr>
              <w:jc w:val="center"/>
              <w:rPr>
                <w:rStyle w:val="fontstyle01"/>
                <w:color w:val="000000" w:themeColor="text1"/>
              </w:rPr>
            </w:pPr>
          </w:p>
        </w:tc>
      </w:tr>
    </w:tbl>
    <w:p w:rsidR="00B26372" w:rsidRDefault="00B26372" w:rsidP="00903CB6">
      <w:pPr>
        <w:spacing w:before="120" w:after="120" w:line="240" w:lineRule="auto"/>
        <w:jc w:val="both"/>
        <w:rPr>
          <w:rStyle w:val="fontstyle01"/>
          <w:color w:val="FF0000"/>
        </w:rPr>
      </w:pPr>
    </w:p>
    <w:p w:rsidR="00B26372" w:rsidRDefault="00B26372" w:rsidP="00B26372">
      <w:pPr>
        <w:rPr>
          <w:rFonts w:ascii="Times New Roman" w:hAnsi="Times New Roman" w:cs="Times New Roman"/>
          <w:sz w:val="28"/>
          <w:szCs w:val="28"/>
        </w:rPr>
      </w:pPr>
    </w:p>
    <w:p w:rsidR="00903CB6" w:rsidRPr="00B26372" w:rsidRDefault="00903CB6" w:rsidP="00B26372">
      <w:pPr>
        <w:rPr>
          <w:rFonts w:ascii="Times New Roman" w:hAnsi="Times New Roman" w:cs="Times New Roman"/>
          <w:sz w:val="28"/>
          <w:szCs w:val="28"/>
        </w:rPr>
      </w:pPr>
    </w:p>
    <w:sectPr w:rsidR="00903CB6" w:rsidRPr="00B26372" w:rsidSect="00D70D61">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949" w:rsidRDefault="00147949" w:rsidP="00F91611">
      <w:pPr>
        <w:spacing w:after="0" w:line="240" w:lineRule="auto"/>
      </w:pPr>
      <w:r>
        <w:separator/>
      </w:r>
    </w:p>
  </w:endnote>
  <w:endnote w:type="continuationSeparator" w:id="0">
    <w:p w:rsidR="00147949" w:rsidRDefault="00147949" w:rsidP="00F91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949" w:rsidRDefault="00147949" w:rsidP="00F91611">
      <w:pPr>
        <w:spacing w:after="0" w:line="240" w:lineRule="auto"/>
      </w:pPr>
      <w:r>
        <w:separator/>
      </w:r>
    </w:p>
  </w:footnote>
  <w:footnote w:type="continuationSeparator" w:id="0">
    <w:p w:rsidR="00147949" w:rsidRDefault="00147949" w:rsidP="00F916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B28BD"/>
    <w:multiLevelType w:val="hybridMultilevel"/>
    <w:tmpl w:val="CAFCBEF8"/>
    <w:lvl w:ilvl="0" w:tplc="214A64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2EE"/>
    <w:rsid w:val="00003692"/>
    <w:rsid w:val="00005E39"/>
    <w:rsid w:val="00012666"/>
    <w:rsid w:val="00016423"/>
    <w:rsid w:val="00016B81"/>
    <w:rsid w:val="000228C3"/>
    <w:rsid w:val="00045B20"/>
    <w:rsid w:val="00045B72"/>
    <w:rsid w:val="00050158"/>
    <w:rsid w:val="000529D0"/>
    <w:rsid w:val="00053C9D"/>
    <w:rsid w:val="00054A2A"/>
    <w:rsid w:val="00054C97"/>
    <w:rsid w:val="00055EDE"/>
    <w:rsid w:val="00056011"/>
    <w:rsid w:val="00061163"/>
    <w:rsid w:val="00070497"/>
    <w:rsid w:val="00071C06"/>
    <w:rsid w:val="00085C77"/>
    <w:rsid w:val="00086DBA"/>
    <w:rsid w:val="0008797F"/>
    <w:rsid w:val="00093653"/>
    <w:rsid w:val="00095D7F"/>
    <w:rsid w:val="00096AB1"/>
    <w:rsid w:val="000A0467"/>
    <w:rsid w:val="000A1C40"/>
    <w:rsid w:val="000A557C"/>
    <w:rsid w:val="000B517D"/>
    <w:rsid w:val="000C5084"/>
    <w:rsid w:val="000C5778"/>
    <w:rsid w:val="000D65C3"/>
    <w:rsid w:val="000F0428"/>
    <w:rsid w:val="000F4EA6"/>
    <w:rsid w:val="00101B62"/>
    <w:rsid w:val="001059B3"/>
    <w:rsid w:val="00116478"/>
    <w:rsid w:val="00120E42"/>
    <w:rsid w:val="00131214"/>
    <w:rsid w:val="0013228F"/>
    <w:rsid w:val="00133687"/>
    <w:rsid w:val="00141D90"/>
    <w:rsid w:val="00143DA0"/>
    <w:rsid w:val="00147949"/>
    <w:rsid w:val="0015684E"/>
    <w:rsid w:val="001570D2"/>
    <w:rsid w:val="00165EE4"/>
    <w:rsid w:val="0016778D"/>
    <w:rsid w:val="00172B27"/>
    <w:rsid w:val="00182FD9"/>
    <w:rsid w:val="00184A7B"/>
    <w:rsid w:val="00187CE2"/>
    <w:rsid w:val="001A3004"/>
    <w:rsid w:val="001B0039"/>
    <w:rsid w:val="001B27A9"/>
    <w:rsid w:val="001B303D"/>
    <w:rsid w:val="001C0995"/>
    <w:rsid w:val="001C1B29"/>
    <w:rsid w:val="001C4510"/>
    <w:rsid w:val="001E4A4B"/>
    <w:rsid w:val="001E4F34"/>
    <w:rsid w:val="001E691F"/>
    <w:rsid w:val="00201595"/>
    <w:rsid w:val="00201FC7"/>
    <w:rsid w:val="002028AB"/>
    <w:rsid w:val="00207983"/>
    <w:rsid w:val="0021299E"/>
    <w:rsid w:val="00212C3F"/>
    <w:rsid w:val="002137BC"/>
    <w:rsid w:val="00216B22"/>
    <w:rsid w:val="002307EC"/>
    <w:rsid w:val="00245D6B"/>
    <w:rsid w:val="0024625A"/>
    <w:rsid w:val="00246925"/>
    <w:rsid w:val="00247C00"/>
    <w:rsid w:val="00255A22"/>
    <w:rsid w:val="002568BC"/>
    <w:rsid w:val="0026021A"/>
    <w:rsid w:val="00264315"/>
    <w:rsid w:val="002704C5"/>
    <w:rsid w:val="0027064C"/>
    <w:rsid w:val="002746E0"/>
    <w:rsid w:val="0027489B"/>
    <w:rsid w:val="00276F39"/>
    <w:rsid w:val="00283C38"/>
    <w:rsid w:val="00292532"/>
    <w:rsid w:val="002A09CA"/>
    <w:rsid w:val="002A4EB6"/>
    <w:rsid w:val="002A580C"/>
    <w:rsid w:val="002B124C"/>
    <w:rsid w:val="002B24E0"/>
    <w:rsid w:val="002C7D52"/>
    <w:rsid w:val="002D176E"/>
    <w:rsid w:val="002D3CDB"/>
    <w:rsid w:val="002D400F"/>
    <w:rsid w:val="002D5606"/>
    <w:rsid w:val="002E2B67"/>
    <w:rsid w:val="002E6618"/>
    <w:rsid w:val="002E7226"/>
    <w:rsid w:val="002F60B8"/>
    <w:rsid w:val="00300D4A"/>
    <w:rsid w:val="0030565F"/>
    <w:rsid w:val="003064AD"/>
    <w:rsid w:val="003204CF"/>
    <w:rsid w:val="003238BB"/>
    <w:rsid w:val="003264E8"/>
    <w:rsid w:val="00330448"/>
    <w:rsid w:val="003321FF"/>
    <w:rsid w:val="00332FCE"/>
    <w:rsid w:val="00333714"/>
    <w:rsid w:val="0033689F"/>
    <w:rsid w:val="003416D2"/>
    <w:rsid w:val="00341CB0"/>
    <w:rsid w:val="00351450"/>
    <w:rsid w:val="00351928"/>
    <w:rsid w:val="00357049"/>
    <w:rsid w:val="00360B55"/>
    <w:rsid w:val="0036345D"/>
    <w:rsid w:val="00366519"/>
    <w:rsid w:val="00370955"/>
    <w:rsid w:val="00371DA0"/>
    <w:rsid w:val="00381C1C"/>
    <w:rsid w:val="00391AE1"/>
    <w:rsid w:val="003A1581"/>
    <w:rsid w:val="003D0C2C"/>
    <w:rsid w:val="003D27C2"/>
    <w:rsid w:val="003D46D9"/>
    <w:rsid w:val="003D47B2"/>
    <w:rsid w:val="003E4F86"/>
    <w:rsid w:val="003E53B4"/>
    <w:rsid w:val="003F2660"/>
    <w:rsid w:val="004040EF"/>
    <w:rsid w:val="0041292E"/>
    <w:rsid w:val="00413245"/>
    <w:rsid w:val="004207F4"/>
    <w:rsid w:val="00433EAF"/>
    <w:rsid w:val="00434115"/>
    <w:rsid w:val="004369E5"/>
    <w:rsid w:val="00450802"/>
    <w:rsid w:val="00452FAB"/>
    <w:rsid w:val="00455024"/>
    <w:rsid w:val="004632A4"/>
    <w:rsid w:val="00464EBA"/>
    <w:rsid w:val="00465F61"/>
    <w:rsid w:val="00466779"/>
    <w:rsid w:val="00470512"/>
    <w:rsid w:val="00471019"/>
    <w:rsid w:val="0047287E"/>
    <w:rsid w:val="00477824"/>
    <w:rsid w:val="00483D0F"/>
    <w:rsid w:val="0048745B"/>
    <w:rsid w:val="004905D0"/>
    <w:rsid w:val="004963B3"/>
    <w:rsid w:val="004A50B5"/>
    <w:rsid w:val="004A683E"/>
    <w:rsid w:val="004B5F2E"/>
    <w:rsid w:val="004C10B2"/>
    <w:rsid w:val="004C1552"/>
    <w:rsid w:val="004C512C"/>
    <w:rsid w:val="004D252B"/>
    <w:rsid w:val="004E0C1A"/>
    <w:rsid w:val="004E5D9D"/>
    <w:rsid w:val="004F2AE8"/>
    <w:rsid w:val="004F3E1A"/>
    <w:rsid w:val="004F4176"/>
    <w:rsid w:val="00501328"/>
    <w:rsid w:val="00502DEE"/>
    <w:rsid w:val="005112F4"/>
    <w:rsid w:val="00512453"/>
    <w:rsid w:val="00533C9C"/>
    <w:rsid w:val="00534DE2"/>
    <w:rsid w:val="00540388"/>
    <w:rsid w:val="00543CC2"/>
    <w:rsid w:val="00546855"/>
    <w:rsid w:val="00556C83"/>
    <w:rsid w:val="0055796D"/>
    <w:rsid w:val="005732CE"/>
    <w:rsid w:val="00573D3A"/>
    <w:rsid w:val="00573D3B"/>
    <w:rsid w:val="00590AEA"/>
    <w:rsid w:val="0059123B"/>
    <w:rsid w:val="005934AB"/>
    <w:rsid w:val="00596D00"/>
    <w:rsid w:val="0059726B"/>
    <w:rsid w:val="00597370"/>
    <w:rsid w:val="005C4CCD"/>
    <w:rsid w:val="005C760A"/>
    <w:rsid w:val="005D5516"/>
    <w:rsid w:val="005D6552"/>
    <w:rsid w:val="005E273A"/>
    <w:rsid w:val="005E6570"/>
    <w:rsid w:val="005E6E02"/>
    <w:rsid w:val="005F23F2"/>
    <w:rsid w:val="005F3BE5"/>
    <w:rsid w:val="0060282D"/>
    <w:rsid w:val="006149F9"/>
    <w:rsid w:val="0061539A"/>
    <w:rsid w:val="006254BD"/>
    <w:rsid w:val="0063219E"/>
    <w:rsid w:val="006321C7"/>
    <w:rsid w:val="00633B87"/>
    <w:rsid w:val="00642E7B"/>
    <w:rsid w:val="006435D1"/>
    <w:rsid w:val="0065152A"/>
    <w:rsid w:val="00651628"/>
    <w:rsid w:val="0065425E"/>
    <w:rsid w:val="006555CA"/>
    <w:rsid w:val="00656AD0"/>
    <w:rsid w:val="006623AC"/>
    <w:rsid w:val="00665767"/>
    <w:rsid w:val="00666CAB"/>
    <w:rsid w:val="00667457"/>
    <w:rsid w:val="006674D4"/>
    <w:rsid w:val="0066793C"/>
    <w:rsid w:val="00670798"/>
    <w:rsid w:val="006760AF"/>
    <w:rsid w:val="006938C8"/>
    <w:rsid w:val="00694A5D"/>
    <w:rsid w:val="00696A36"/>
    <w:rsid w:val="006A07BE"/>
    <w:rsid w:val="006A45ED"/>
    <w:rsid w:val="006A5068"/>
    <w:rsid w:val="006A62DF"/>
    <w:rsid w:val="006A6C0D"/>
    <w:rsid w:val="006B02BA"/>
    <w:rsid w:val="006B5EBA"/>
    <w:rsid w:val="006B6154"/>
    <w:rsid w:val="006B671C"/>
    <w:rsid w:val="006B7478"/>
    <w:rsid w:val="006D5E6C"/>
    <w:rsid w:val="006D7375"/>
    <w:rsid w:val="006E15BA"/>
    <w:rsid w:val="006E4122"/>
    <w:rsid w:val="006F001A"/>
    <w:rsid w:val="006F02A1"/>
    <w:rsid w:val="006F3908"/>
    <w:rsid w:val="006F4BD1"/>
    <w:rsid w:val="006F52D4"/>
    <w:rsid w:val="00711CD9"/>
    <w:rsid w:val="007144E5"/>
    <w:rsid w:val="00716173"/>
    <w:rsid w:val="0071748A"/>
    <w:rsid w:val="00725A7D"/>
    <w:rsid w:val="007266EB"/>
    <w:rsid w:val="00727634"/>
    <w:rsid w:val="00733C79"/>
    <w:rsid w:val="00733CD1"/>
    <w:rsid w:val="00740586"/>
    <w:rsid w:val="00750DF8"/>
    <w:rsid w:val="00752050"/>
    <w:rsid w:val="0075395D"/>
    <w:rsid w:val="00761216"/>
    <w:rsid w:val="00761312"/>
    <w:rsid w:val="00771291"/>
    <w:rsid w:val="0077604E"/>
    <w:rsid w:val="0078338B"/>
    <w:rsid w:val="00786DD2"/>
    <w:rsid w:val="007A0F28"/>
    <w:rsid w:val="007B72BB"/>
    <w:rsid w:val="007B77DA"/>
    <w:rsid w:val="007B79A3"/>
    <w:rsid w:val="007C5F1C"/>
    <w:rsid w:val="007D10EA"/>
    <w:rsid w:val="007D2CA4"/>
    <w:rsid w:val="007F1AB9"/>
    <w:rsid w:val="007F2ED2"/>
    <w:rsid w:val="007F5DDC"/>
    <w:rsid w:val="007F6903"/>
    <w:rsid w:val="007F745A"/>
    <w:rsid w:val="00801F26"/>
    <w:rsid w:val="008039D4"/>
    <w:rsid w:val="00805D92"/>
    <w:rsid w:val="0081053E"/>
    <w:rsid w:val="00812E5E"/>
    <w:rsid w:val="00814EE9"/>
    <w:rsid w:val="00820AEC"/>
    <w:rsid w:val="00832279"/>
    <w:rsid w:val="0083605F"/>
    <w:rsid w:val="008412E1"/>
    <w:rsid w:val="008421C2"/>
    <w:rsid w:val="00861604"/>
    <w:rsid w:val="00874A4C"/>
    <w:rsid w:val="008768D4"/>
    <w:rsid w:val="008817C4"/>
    <w:rsid w:val="00883922"/>
    <w:rsid w:val="00884128"/>
    <w:rsid w:val="008976BB"/>
    <w:rsid w:val="008A2959"/>
    <w:rsid w:val="008B2B4C"/>
    <w:rsid w:val="008C55DD"/>
    <w:rsid w:val="008D6B28"/>
    <w:rsid w:val="008E10B5"/>
    <w:rsid w:val="008E180E"/>
    <w:rsid w:val="008E5F64"/>
    <w:rsid w:val="008E7172"/>
    <w:rsid w:val="008F099F"/>
    <w:rsid w:val="008F0B91"/>
    <w:rsid w:val="008F6602"/>
    <w:rsid w:val="008F683B"/>
    <w:rsid w:val="009006CA"/>
    <w:rsid w:val="009032EC"/>
    <w:rsid w:val="00903CB6"/>
    <w:rsid w:val="00904BD3"/>
    <w:rsid w:val="0090570E"/>
    <w:rsid w:val="0091122F"/>
    <w:rsid w:val="00913C3F"/>
    <w:rsid w:val="009169F5"/>
    <w:rsid w:val="00917AF1"/>
    <w:rsid w:val="00943A7D"/>
    <w:rsid w:val="00951660"/>
    <w:rsid w:val="00953E21"/>
    <w:rsid w:val="0095794D"/>
    <w:rsid w:val="00961518"/>
    <w:rsid w:val="00962563"/>
    <w:rsid w:val="00962C8E"/>
    <w:rsid w:val="009672AB"/>
    <w:rsid w:val="00970574"/>
    <w:rsid w:val="00972060"/>
    <w:rsid w:val="0097410F"/>
    <w:rsid w:val="0097484B"/>
    <w:rsid w:val="0097685A"/>
    <w:rsid w:val="00976F2F"/>
    <w:rsid w:val="0097762F"/>
    <w:rsid w:val="009833F5"/>
    <w:rsid w:val="0098655D"/>
    <w:rsid w:val="009910D7"/>
    <w:rsid w:val="00992EC9"/>
    <w:rsid w:val="009952D9"/>
    <w:rsid w:val="009953D2"/>
    <w:rsid w:val="009969E9"/>
    <w:rsid w:val="009A0EFF"/>
    <w:rsid w:val="009A22F9"/>
    <w:rsid w:val="009A2FD6"/>
    <w:rsid w:val="009B1924"/>
    <w:rsid w:val="009B25BE"/>
    <w:rsid w:val="009B5331"/>
    <w:rsid w:val="009C0C66"/>
    <w:rsid w:val="009C5555"/>
    <w:rsid w:val="009C5572"/>
    <w:rsid w:val="009D0BA8"/>
    <w:rsid w:val="009D15A1"/>
    <w:rsid w:val="009D1A63"/>
    <w:rsid w:val="009D4C34"/>
    <w:rsid w:val="009D6025"/>
    <w:rsid w:val="009D647A"/>
    <w:rsid w:val="009E2D73"/>
    <w:rsid w:val="009E51BE"/>
    <w:rsid w:val="009E6E95"/>
    <w:rsid w:val="009E7961"/>
    <w:rsid w:val="009F048F"/>
    <w:rsid w:val="009F0505"/>
    <w:rsid w:val="00A0467F"/>
    <w:rsid w:val="00A07A59"/>
    <w:rsid w:val="00A07D2A"/>
    <w:rsid w:val="00A16B32"/>
    <w:rsid w:val="00A201C3"/>
    <w:rsid w:val="00A23F7B"/>
    <w:rsid w:val="00A30EE1"/>
    <w:rsid w:val="00A371C7"/>
    <w:rsid w:val="00A401E1"/>
    <w:rsid w:val="00A40DA1"/>
    <w:rsid w:val="00A523B6"/>
    <w:rsid w:val="00A61198"/>
    <w:rsid w:val="00A62F40"/>
    <w:rsid w:val="00A64B6E"/>
    <w:rsid w:val="00A71F31"/>
    <w:rsid w:val="00A727CE"/>
    <w:rsid w:val="00A8562E"/>
    <w:rsid w:val="00A8738E"/>
    <w:rsid w:val="00A87D72"/>
    <w:rsid w:val="00AA42D6"/>
    <w:rsid w:val="00AB444C"/>
    <w:rsid w:val="00AC44FB"/>
    <w:rsid w:val="00AC5034"/>
    <w:rsid w:val="00AC7FC5"/>
    <w:rsid w:val="00AD1C96"/>
    <w:rsid w:val="00AE12E8"/>
    <w:rsid w:val="00AE50C0"/>
    <w:rsid w:val="00AF326F"/>
    <w:rsid w:val="00AF70C6"/>
    <w:rsid w:val="00B11576"/>
    <w:rsid w:val="00B11AAE"/>
    <w:rsid w:val="00B1604B"/>
    <w:rsid w:val="00B20B8D"/>
    <w:rsid w:val="00B23025"/>
    <w:rsid w:val="00B26372"/>
    <w:rsid w:val="00B40F2C"/>
    <w:rsid w:val="00B55F0A"/>
    <w:rsid w:val="00B631EE"/>
    <w:rsid w:val="00B644E4"/>
    <w:rsid w:val="00B66C4A"/>
    <w:rsid w:val="00B67250"/>
    <w:rsid w:val="00B70B05"/>
    <w:rsid w:val="00B70CC7"/>
    <w:rsid w:val="00B7280C"/>
    <w:rsid w:val="00B878B1"/>
    <w:rsid w:val="00B87D0B"/>
    <w:rsid w:val="00B90CA2"/>
    <w:rsid w:val="00B9562D"/>
    <w:rsid w:val="00BA0B6F"/>
    <w:rsid w:val="00BA162F"/>
    <w:rsid w:val="00BA3DED"/>
    <w:rsid w:val="00BA465D"/>
    <w:rsid w:val="00BB483A"/>
    <w:rsid w:val="00BB6132"/>
    <w:rsid w:val="00BC6895"/>
    <w:rsid w:val="00BC69FB"/>
    <w:rsid w:val="00BD21F1"/>
    <w:rsid w:val="00BD6EBD"/>
    <w:rsid w:val="00BF24A1"/>
    <w:rsid w:val="00BF4A6B"/>
    <w:rsid w:val="00BF5D84"/>
    <w:rsid w:val="00BF5DD2"/>
    <w:rsid w:val="00C01E0D"/>
    <w:rsid w:val="00C042EE"/>
    <w:rsid w:val="00C05E48"/>
    <w:rsid w:val="00C246FF"/>
    <w:rsid w:val="00C32586"/>
    <w:rsid w:val="00C3629D"/>
    <w:rsid w:val="00C4418E"/>
    <w:rsid w:val="00C4633B"/>
    <w:rsid w:val="00C52343"/>
    <w:rsid w:val="00C56985"/>
    <w:rsid w:val="00C61BC0"/>
    <w:rsid w:val="00C71CD8"/>
    <w:rsid w:val="00C73EE5"/>
    <w:rsid w:val="00C82C58"/>
    <w:rsid w:val="00C83BDF"/>
    <w:rsid w:val="00C844C8"/>
    <w:rsid w:val="00C87FA1"/>
    <w:rsid w:val="00C92EA2"/>
    <w:rsid w:val="00C93104"/>
    <w:rsid w:val="00C97168"/>
    <w:rsid w:val="00CA0F54"/>
    <w:rsid w:val="00CA2A39"/>
    <w:rsid w:val="00CA5313"/>
    <w:rsid w:val="00CA59BB"/>
    <w:rsid w:val="00CB154C"/>
    <w:rsid w:val="00CB2B6A"/>
    <w:rsid w:val="00CB4E84"/>
    <w:rsid w:val="00CD15D3"/>
    <w:rsid w:val="00CD16BB"/>
    <w:rsid w:val="00CD347C"/>
    <w:rsid w:val="00CD5C28"/>
    <w:rsid w:val="00CE4BF3"/>
    <w:rsid w:val="00CE7122"/>
    <w:rsid w:val="00CF2F7F"/>
    <w:rsid w:val="00CF5EC5"/>
    <w:rsid w:val="00CF61F5"/>
    <w:rsid w:val="00CF6AD3"/>
    <w:rsid w:val="00CF6B86"/>
    <w:rsid w:val="00CF7034"/>
    <w:rsid w:val="00D03BBB"/>
    <w:rsid w:val="00D05F48"/>
    <w:rsid w:val="00D060C9"/>
    <w:rsid w:val="00D06FA9"/>
    <w:rsid w:val="00D1200D"/>
    <w:rsid w:val="00D17087"/>
    <w:rsid w:val="00D20983"/>
    <w:rsid w:val="00D2408D"/>
    <w:rsid w:val="00D30F5E"/>
    <w:rsid w:val="00D326AF"/>
    <w:rsid w:val="00D32AF3"/>
    <w:rsid w:val="00D408C7"/>
    <w:rsid w:val="00D450B4"/>
    <w:rsid w:val="00D452B1"/>
    <w:rsid w:val="00D52D26"/>
    <w:rsid w:val="00D542A6"/>
    <w:rsid w:val="00D61FD3"/>
    <w:rsid w:val="00D66B9F"/>
    <w:rsid w:val="00D676F6"/>
    <w:rsid w:val="00D67927"/>
    <w:rsid w:val="00D70D61"/>
    <w:rsid w:val="00D7238D"/>
    <w:rsid w:val="00D7706C"/>
    <w:rsid w:val="00D84B95"/>
    <w:rsid w:val="00D910E2"/>
    <w:rsid w:val="00D92911"/>
    <w:rsid w:val="00D97BF3"/>
    <w:rsid w:val="00DA2B78"/>
    <w:rsid w:val="00DB0012"/>
    <w:rsid w:val="00DB1FAC"/>
    <w:rsid w:val="00DB65DC"/>
    <w:rsid w:val="00DB7C4A"/>
    <w:rsid w:val="00DC18AD"/>
    <w:rsid w:val="00DC690A"/>
    <w:rsid w:val="00DD4FC0"/>
    <w:rsid w:val="00DE07F5"/>
    <w:rsid w:val="00DE2A8A"/>
    <w:rsid w:val="00DE490E"/>
    <w:rsid w:val="00DF54CE"/>
    <w:rsid w:val="00DF5659"/>
    <w:rsid w:val="00E00D68"/>
    <w:rsid w:val="00E14A83"/>
    <w:rsid w:val="00E22AD9"/>
    <w:rsid w:val="00E23A7B"/>
    <w:rsid w:val="00E26084"/>
    <w:rsid w:val="00E26665"/>
    <w:rsid w:val="00E26CC6"/>
    <w:rsid w:val="00E3069C"/>
    <w:rsid w:val="00E312D8"/>
    <w:rsid w:val="00E32426"/>
    <w:rsid w:val="00E402B6"/>
    <w:rsid w:val="00E43D60"/>
    <w:rsid w:val="00E454A2"/>
    <w:rsid w:val="00E45AF6"/>
    <w:rsid w:val="00E505D9"/>
    <w:rsid w:val="00E53127"/>
    <w:rsid w:val="00E57EDC"/>
    <w:rsid w:val="00E67A15"/>
    <w:rsid w:val="00E7461F"/>
    <w:rsid w:val="00E75330"/>
    <w:rsid w:val="00E80D27"/>
    <w:rsid w:val="00E947E8"/>
    <w:rsid w:val="00EA0873"/>
    <w:rsid w:val="00EA555D"/>
    <w:rsid w:val="00EA685A"/>
    <w:rsid w:val="00EC4DDF"/>
    <w:rsid w:val="00EC5009"/>
    <w:rsid w:val="00ED3DE1"/>
    <w:rsid w:val="00ED6582"/>
    <w:rsid w:val="00EE6DAC"/>
    <w:rsid w:val="00EE7355"/>
    <w:rsid w:val="00EE7A39"/>
    <w:rsid w:val="00EF1356"/>
    <w:rsid w:val="00EF2274"/>
    <w:rsid w:val="00F02D57"/>
    <w:rsid w:val="00F07EFD"/>
    <w:rsid w:val="00F1019A"/>
    <w:rsid w:val="00F108C0"/>
    <w:rsid w:val="00F16B12"/>
    <w:rsid w:val="00F20447"/>
    <w:rsid w:val="00F215E2"/>
    <w:rsid w:val="00F2728E"/>
    <w:rsid w:val="00F400E2"/>
    <w:rsid w:val="00F44312"/>
    <w:rsid w:val="00F468A7"/>
    <w:rsid w:val="00F47B7A"/>
    <w:rsid w:val="00F51E0D"/>
    <w:rsid w:val="00F55AC1"/>
    <w:rsid w:val="00F5638E"/>
    <w:rsid w:val="00F62E07"/>
    <w:rsid w:val="00F70E97"/>
    <w:rsid w:val="00F72119"/>
    <w:rsid w:val="00F80A3B"/>
    <w:rsid w:val="00F84E06"/>
    <w:rsid w:val="00F91611"/>
    <w:rsid w:val="00F9634D"/>
    <w:rsid w:val="00FA35D3"/>
    <w:rsid w:val="00FA611A"/>
    <w:rsid w:val="00FA7072"/>
    <w:rsid w:val="00FB0D3A"/>
    <w:rsid w:val="00FB2C16"/>
    <w:rsid w:val="00FC3A05"/>
    <w:rsid w:val="00FC6587"/>
    <w:rsid w:val="00FC74B9"/>
    <w:rsid w:val="00FC7ACC"/>
    <w:rsid w:val="00FC7EB6"/>
    <w:rsid w:val="00FD10A5"/>
    <w:rsid w:val="00FD2C34"/>
    <w:rsid w:val="00FD41E2"/>
    <w:rsid w:val="00FD46F8"/>
    <w:rsid w:val="00FD4C94"/>
    <w:rsid w:val="00FD5BA1"/>
    <w:rsid w:val="00FE0D7D"/>
    <w:rsid w:val="00FE110A"/>
    <w:rsid w:val="00FE2944"/>
    <w:rsid w:val="00FE509A"/>
    <w:rsid w:val="00FE71CC"/>
    <w:rsid w:val="00FF0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3B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3B87"/>
    <w:pPr>
      <w:ind w:left="720"/>
      <w:contextualSpacing/>
    </w:pPr>
  </w:style>
  <w:style w:type="character" w:customStyle="1" w:styleId="fontstyle01">
    <w:name w:val="fontstyle01"/>
    <w:basedOn w:val="DefaultParagraphFont"/>
    <w:rsid w:val="009D1A6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9D1A63"/>
    <w:rPr>
      <w:rFonts w:ascii="Times New Roman" w:hAnsi="Times New Roman" w:cs="Times New Roman" w:hint="default"/>
      <w:b w:val="0"/>
      <w:bCs w:val="0"/>
      <w:i/>
      <w:iCs/>
      <w:color w:val="000000"/>
      <w:sz w:val="28"/>
      <w:szCs w:val="28"/>
    </w:rPr>
  </w:style>
  <w:style w:type="paragraph" w:styleId="NormalWeb">
    <w:name w:val="Normal (Web)"/>
    <w:basedOn w:val="Normal"/>
    <w:uiPriority w:val="99"/>
    <w:semiHidden/>
    <w:unhideWhenUsed/>
    <w:rsid w:val="00BF5D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5D84"/>
    <w:rPr>
      <w:b/>
      <w:bCs/>
    </w:rPr>
  </w:style>
  <w:style w:type="character" w:customStyle="1" w:styleId="fontstyle31">
    <w:name w:val="fontstyle31"/>
    <w:basedOn w:val="DefaultParagraphFont"/>
    <w:rsid w:val="00903CB6"/>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unhideWhenUsed/>
    <w:rsid w:val="00D06F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06FA9"/>
    <w:rPr>
      <w:rFonts w:ascii="Segoe UI" w:hAnsi="Segoe UI" w:cs="Segoe UI"/>
      <w:sz w:val="18"/>
      <w:szCs w:val="18"/>
    </w:rPr>
  </w:style>
  <w:style w:type="paragraph" w:styleId="Header">
    <w:name w:val="header"/>
    <w:basedOn w:val="Normal"/>
    <w:link w:val="HeaderChar"/>
    <w:uiPriority w:val="99"/>
    <w:unhideWhenUsed/>
    <w:rsid w:val="00F916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1611"/>
  </w:style>
  <w:style w:type="paragraph" w:styleId="Footer">
    <w:name w:val="footer"/>
    <w:basedOn w:val="Normal"/>
    <w:link w:val="FooterChar"/>
    <w:uiPriority w:val="99"/>
    <w:unhideWhenUsed/>
    <w:rsid w:val="00F916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611"/>
  </w:style>
  <w:style w:type="character" w:customStyle="1" w:styleId="fontstyle41">
    <w:name w:val="fontstyle41"/>
    <w:basedOn w:val="DefaultParagraphFont"/>
    <w:rsid w:val="00B11AAE"/>
    <w:rPr>
      <w:rFonts w:ascii="Times New Roman" w:hAnsi="Times New Roman" w:cs="Times New Roman" w:hint="default"/>
      <w:b/>
      <w:bCs/>
      <w:i w:val="0"/>
      <w:iCs w:val="0"/>
      <w:color w:val="000000"/>
      <w:sz w:val="26"/>
      <w:szCs w:val="26"/>
    </w:rPr>
  </w:style>
  <w:style w:type="paragraph" w:styleId="FootnoteText">
    <w:name w:val="footnote text"/>
    <w:basedOn w:val="Normal"/>
    <w:link w:val="FootnoteTextChar"/>
    <w:uiPriority w:val="99"/>
    <w:unhideWhenUsed/>
    <w:rsid w:val="00054A2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054A2A"/>
    <w:rPr>
      <w:rFonts w:ascii="Times New Roman" w:eastAsia="Times New Roman" w:hAnsi="Times New Roman" w:cs="Times New Roman"/>
      <w:sz w:val="20"/>
      <w:szCs w:val="20"/>
    </w:rPr>
  </w:style>
  <w:style w:type="character" w:styleId="FootnoteReference">
    <w:name w:val="footnote reference"/>
    <w:unhideWhenUsed/>
    <w:rsid w:val="00054A2A"/>
    <w:rPr>
      <w:vertAlign w:val="superscript"/>
    </w:rPr>
  </w:style>
  <w:style w:type="paragraph" w:customStyle="1" w:styleId="Char">
    <w:name w:val="Char"/>
    <w:basedOn w:val="Normal"/>
    <w:next w:val="Normal"/>
    <w:autoRedefine/>
    <w:semiHidden/>
    <w:rsid w:val="00943A7D"/>
    <w:pPr>
      <w:spacing w:before="120" w:after="120" w:line="312" w:lineRule="auto"/>
    </w:pPr>
    <w:rPr>
      <w:rFonts w:ascii="Times New Roman" w:eastAsia="Times New Roman" w:hAnsi="Times New Roman" w:cs="Times New Roman"/>
      <w:sz w:val="28"/>
      <w:szCs w:val="28"/>
    </w:rPr>
  </w:style>
  <w:style w:type="paragraph" w:customStyle="1" w:styleId="Char0">
    <w:name w:val="Char"/>
    <w:basedOn w:val="Normal"/>
    <w:next w:val="Normal"/>
    <w:autoRedefine/>
    <w:semiHidden/>
    <w:rsid w:val="00534DE2"/>
    <w:pPr>
      <w:spacing w:before="120" w:after="120" w:line="312" w:lineRule="auto"/>
    </w:pPr>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696A36"/>
    <w:rPr>
      <w:color w:val="0000FF"/>
      <w:u w:val="single"/>
    </w:rPr>
  </w:style>
  <w:style w:type="paragraph" w:styleId="Quote">
    <w:name w:val="Quote"/>
    <w:basedOn w:val="Normal"/>
    <w:next w:val="Normal"/>
    <w:link w:val="QuoteChar"/>
    <w:uiPriority w:val="29"/>
    <w:qFormat/>
    <w:rsid w:val="003D46D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D46D9"/>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3B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3B87"/>
    <w:pPr>
      <w:ind w:left="720"/>
      <w:contextualSpacing/>
    </w:pPr>
  </w:style>
  <w:style w:type="character" w:customStyle="1" w:styleId="fontstyle01">
    <w:name w:val="fontstyle01"/>
    <w:basedOn w:val="DefaultParagraphFont"/>
    <w:rsid w:val="009D1A6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9D1A63"/>
    <w:rPr>
      <w:rFonts w:ascii="Times New Roman" w:hAnsi="Times New Roman" w:cs="Times New Roman" w:hint="default"/>
      <w:b w:val="0"/>
      <w:bCs w:val="0"/>
      <w:i/>
      <w:iCs/>
      <w:color w:val="000000"/>
      <w:sz w:val="28"/>
      <w:szCs w:val="28"/>
    </w:rPr>
  </w:style>
  <w:style w:type="paragraph" w:styleId="NormalWeb">
    <w:name w:val="Normal (Web)"/>
    <w:basedOn w:val="Normal"/>
    <w:uiPriority w:val="99"/>
    <w:semiHidden/>
    <w:unhideWhenUsed/>
    <w:rsid w:val="00BF5D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5D84"/>
    <w:rPr>
      <w:b/>
      <w:bCs/>
    </w:rPr>
  </w:style>
  <w:style w:type="character" w:customStyle="1" w:styleId="fontstyle31">
    <w:name w:val="fontstyle31"/>
    <w:basedOn w:val="DefaultParagraphFont"/>
    <w:rsid w:val="00903CB6"/>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unhideWhenUsed/>
    <w:rsid w:val="00D06F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06FA9"/>
    <w:rPr>
      <w:rFonts w:ascii="Segoe UI" w:hAnsi="Segoe UI" w:cs="Segoe UI"/>
      <w:sz w:val="18"/>
      <w:szCs w:val="18"/>
    </w:rPr>
  </w:style>
  <w:style w:type="paragraph" w:styleId="Header">
    <w:name w:val="header"/>
    <w:basedOn w:val="Normal"/>
    <w:link w:val="HeaderChar"/>
    <w:uiPriority w:val="99"/>
    <w:unhideWhenUsed/>
    <w:rsid w:val="00F916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1611"/>
  </w:style>
  <w:style w:type="paragraph" w:styleId="Footer">
    <w:name w:val="footer"/>
    <w:basedOn w:val="Normal"/>
    <w:link w:val="FooterChar"/>
    <w:uiPriority w:val="99"/>
    <w:unhideWhenUsed/>
    <w:rsid w:val="00F916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611"/>
  </w:style>
  <w:style w:type="character" w:customStyle="1" w:styleId="fontstyle41">
    <w:name w:val="fontstyle41"/>
    <w:basedOn w:val="DefaultParagraphFont"/>
    <w:rsid w:val="00B11AAE"/>
    <w:rPr>
      <w:rFonts w:ascii="Times New Roman" w:hAnsi="Times New Roman" w:cs="Times New Roman" w:hint="default"/>
      <w:b/>
      <w:bCs/>
      <w:i w:val="0"/>
      <w:iCs w:val="0"/>
      <w:color w:val="000000"/>
      <w:sz w:val="26"/>
      <w:szCs w:val="26"/>
    </w:rPr>
  </w:style>
  <w:style w:type="paragraph" w:styleId="FootnoteText">
    <w:name w:val="footnote text"/>
    <w:basedOn w:val="Normal"/>
    <w:link w:val="FootnoteTextChar"/>
    <w:uiPriority w:val="99"/>
    <w:unhideWhenUsed/>
    <w:rsid w:val="00054A2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054A2A"/>
    <w:rPr>
      <w:rFonts w:ascii="Times New Roman" w:eastAsia="Times New Roman" w:hAnsi="Times New Roman" w:cs="Times New Roman"/>
      <w:sz w:val="20"/>
      <w:szCs w:val="20"/>
    </w:rPr>
  </w:style>
  <w:style w:type="character" w:styleId="FootnoteReference">
    <w:name w:val="footnote reference"/>
    <w:unhideWhenUsed/>
    <w:rsid w:val="00054A2A"/>
    <w:rPr>
      <w:vertAlign w:val="superscript"/>
    </w:rPr>
  </w:style>
  <w:style w:type="paragraph" w:customStyle="1" w:styleId="Char">
    <w:name w:val="Char"/>
    <w:basedOn w:val="Normal"/>
    <w:next w:val="Normal"/>
    <w:autoRedefine/>
    <w:semiHidden/>
    <w:rsid w:val="00943A7D"/>
    <w:pPr>
      <w:spacing w:before="120" w:after="120" w:line="312" w:lineRule="auto"/>
    </w:pPr>
    <w:rPr>
      <w:rFonts w:ascii="Times New Roman" w:eastAsia="Times New Roman" w:hAnsi="Times New Roman" w:cs="Times New Roman"/>
      <w:sz w:val="28"/>
      <w:szCs w:val="28"/>
    </w:rPr>
  </w:style>
  <w:style w:type="paragraph" w:customStyle="1" w:styleId="Char0">
    <w:name w:val="Char"/>
    <w:basedOn w:val="Normal"/>
    <w:next w:val="Normal"/>
    <w:autoRedefine/>
    <w:semiHidden/>
    <w:rsid w:val="00534DE2"/>
    <w:pPr>
      <w:spacing w:before="120" w:after="120" w:line="312" w:lineRule="auto"/>
    </w:pPr>
    <w:rPr>
      <w:rFonts w:ascii="Times New Roman" w:eastAsia="Times New Roman" w:hAnsi="Times New Roman" w:cs="Times New Roman"/>
      <w:sz w:val="28"/>
      <w:szCs w:val="28"/>
    </w:rPr>
  </w:style>
  <w:style w:type="character" w:styleId="Hyperlink">
    <w:name w:val="Hyperlink"/>
    <w:basedOn w:val="DefaultParagraphFont"/>
    <w:uiPriority w:val="99"/>
    <w:semiHidden/>
    <w:unhideWhenUsed/>
    <w:rsid w:val="00696A36"/>
    <w:rPr>
      <w:color w:val="0000FF"/>
      <w:u w:val="single"/>
    </w:rPr>
  </w:style>
  <w:style w:type="paragraph" w:styleId="Quote">
    <w:name w:val="Quote"/>
    <w:basedOn w:val="Normal"/>
    <w:next w:val="Normal"/>
    <w:link w:val="QuoteChar"/>
    <w:uiPriority w:val="29"/>
    <w:qFormat/>
    <w:rsid w:val="003D46D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D46D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219">
      <w:bodyDiv w:val="1"/>
      <w:marLeft w:val="0"/>
      <w:marRight w:val="0"/>
      <w:marTop w:val="0"/>
      <w:marBottom w:val="0"/>
      <w:divBdr>
        <w:top w:val="none" w:sz="0" w:space="0" w:color="auto"/>
        <w:left w:val="none" w:sz="0" w:space="0" w:color="auto"/>
        <w:bottom w:val="none" w:sz="0" w:space="0" w:color="auto"/>
        <w:right w:val="none" w:sz="0" w:space="0" w:color="auto"/>
      </w:divBdr>
    </w:div>
    <w:div w:id="53625781">
      <w:bodyDiv w:val="1"/>
      <w:marLeft w:val="0"/>
      <w:marRight w:val="0"/>
      <w:marTop w:val="0"/>
      <w:marBottom w:val="0"/>
      <w:divBdr>
        <w:top w:val="none" w:sz="0" w:space="0" w:color="auto"/>
        <w:left w:val="none" w:sz="0" w:space="0" w:color="auto"/>
        <w:bottom w:val="none" w:sz="0" w:space="0" w:color="auto"/>
        <w:right w:val="none" w:sz="0" w:space="0" w:color="auto"/>
      </w:divBdr>
    </w:div>
    <w:div w:id="77600008">
      <w:bodyDiv w:val="1"/>
      <w:marLeft w:val="0"/>
      <w:marRight w:val="0"/>
      <w:marTop w:val="0"/>
      <w:marBottom w:val="0"/>
      <w:divBdr>
        <w:top w:val="none" w:sz="0" w:space="0" w:color="auto"/>
        <w:left w:val="none" w:sz="0" w:space="0" w:color="auto"/>
        <w:bottom w:val="none" w:sz="0" w:space="0" w:color="auto"/>
        <w:right w:val="none" w:sz="0" w:space="0" w:color="auto"/>
      </w:divBdr>
    </w:div>
    <w:div w:id="149254513">
      <w:bodyDiv w:val="1"/>
      <w:marLeft w:val="0"/>
      <w:marRight w:val="0"/>
      <w:marTop w:val="0"/>
      <w:marBottom w:val="0"/>
      <w:divBdr>
        <w:top w:val="none" w:sz="0" w:space="0" w:color="auto"/>
        <w:left w:val="none" w:sz="0" w:space="0" w:color="auto"/>
        <w:bottom w:val="none" w:sz="0" w:space="0" w:color="auto"/>
        <w:right w:val="none" w:sz="0" w:space="0" w:color="auto"/>
      </w:divBdr>
    </w:div>
    <w:div w:id="225846019">
      <w:bodyDiv w:val="1"/>
      <w:marLeft w:val="0"/>
      <w:marRight w:val="0"/>
      <w:marTop w:val="0"/>
      <w:marBottom w:val="0"/>
      <w:divBdr>
        <w:top w:val="none" w:sz="0" w:space="0" w:color="auto"/>
        <w:left w:val="none" w:sz="0" w:space="0" w:color="auto"/>
        <w:bottom w:val="none" w:sz="0" w:space="0" w:color="auto"/>
        <w:right w:val="none" w:sz="0" w:space="0" w:color="auto"/>
      </w:divBdr>
    </w:div>
    <w:div w:id="329914659">
      <w:bodyDiv w:val="1"/>
      <w:marLeft w:val="0"/>
      <w:marRight w:val="0"/>
      <w:marTop w:val="0"/>
      <w:marBottom w:val="0"/>
      <w:divBdr>
        <w:top w:val="none" w:sz="0" w:space="0" w:color="auto"/>
        <w:left w:val="none" w:sz="0" w:space="0" w:color="auto"/>
        <w:bottom w:val="none" w:sz="0" w:space="0" w:color="auto"/>
        <w:right w:val="none" w:sz="0" w:space="0" w:color="auto"/>
      </w:divBdr>
    </w:div>
    <w:div w:id="453867336">
      <w:bodyDiv w:val="1"/>
      <w:marLeft w:val="0"/>
      <w:marRight w:val="0"/>
      <w:marTop w:val="0"/>
      <w:marBottom w:val="0"/>
      <w:divBdr>
        <w:top w:val="none" w:sz="0" w:space="0" w:color="auto"/>
        <w:left w:val="none" w:sz="0" w:space="0" w:color="auto"/>
        <w:bottom w:val="none" w:sz="0" w:space="0" w:color="auto"/>
        <w:right w:val="none" w:sz="0" w:space="0" w:color="auto"/>
      </w:divBdr>
    </w:div>
    <w:div w:id="475994748">
      <w:bodyDiv w:val="1"/>
      <w:marLeft w:val="0"/>
      <w:marRight w:val="0"/>
      <w:marTop w:val="0"/>
      <w:marBottom w:val="0"/>
      <w:divBdr>
        <w:top w:val="none" w:sz="0" w:space="0" w:color="auto"/>
        <w:left w:val="none" w:sz="0" w:space="0" w:color="auto"/>
        <w:bottom w:val="none" w:sz="0" w:space="0" w:color="auto"/>
        <w:right w:val="none" w:sz="0" w:space="0" w:color="auto"/>
      </w:divBdr>
    </w:div>
    <w:div w:id="566302941">
      <w:bodyDiv w:val="1"/>
      <w:marLeft w:val="0"/>
      <w:marRight w:val="0"/>
      <w:marTop w:val="0"/>
      <w:marBottom w:val="0"/>
      <w:divBdr>
        <w:top w:val="none" w:sz="0" w:space="0" w:color="auto"/>
        <w:left w:val="none" w:sz="0" w:space="0" w:color="auto"/>
        <w:bottom w:val="none" w:sz="0" w:space="0" w:color="auto"/>
        <w:right w:val="none" w:sz="0" w:space="0" w:color="auto"/>
      </w:divBdr>
    </w:div>
    <w:div w:id="613751531">
      <w:bodyDiv w:val="1"/>
      <w:marLeft w:val="0"/>
      <w:marRight w:val="0"/>
      <w:marTop w:val="0"/>
      <w:marBottom w:val="0"/>
      <w:divBdr>
        <w:top w:val="none" w:sz="0" w:space="0" w:color="auto"/>
        <w:left w:val="none" w:sz="0" w:space="0" w:color="auto"/>
        <w:bottom w:val="none" w:sz="0" w:space="0" w:color="auto"/>
        <w:right w:val="none" w:sz="0" w:space="0" w:color="auto"/>
      </w:divBdr>
    </w:div>
    <w:div w:id="774326818">
      <w:bodyDiv w:val="1"/>
      <w:marLeft w:val="0"/>
      <w:marRight w:val="0"/>
      <w:marTop w:val="0"/>
      <w:marBottom w:val="0"/>
      <w:divBdr>
        <w:top w:val="none" w:sz="0" w:space="0" w:color="auto"/>
        <w:left w:val="none" w:sz="0" w:space="0" w:color="auto"/>
        <w:bottom w:val="none" w:sz="0" w:space="0" w:color="auto"/>
        <w:right w:val="none" w:sz="0" w:space="0" w:color="auto"/>
      </w:divBdr>
    </w:div>
    <w:div w:id="1144355163">
      <w:bodyDiv w:val="1"/>
      <w:marLeft w:val="0"/>
      <w:marRight w:val="0"/>
      <w:marTop w:val="0"/>
      <w:marBottom w:val="0"/>
      <w:divBdr>
        <w:top w:val="none" w:sz="0" w:space="0" w:color="auto"/>
        <w:left w:val="none" w:sz="0" w:space="0" w:color="auto"/>
        <w:bottom w:val="none" w:sz="0" w:space="0" w:color="auto"/>
        <w:right w:val="none" w:sz="0" w:space="0" w:color="auto"/>
      </w:divBdr>
    </w:div>
    <w:div w:id="1281491358">
      <w:bodyDiv w:val="1"/>
      <w:marLeft w:val="0"/>
      <w:marRight w:val="0"/>
      <w:marTop w:val="0"/>
      <w:marBottom w:val="0"/>
      <w:divBdr>
        <w:top w:val="none" w:sz="0" w:space="0" w:color="auto"/>
        <w:left w:val="none" w:sz="0" w:space="0" w:color="auto"/>
        <w:bottom w:val="none" w:sz="0" w:space="0" w:color="auto"/>
        <w:right w:val="none" w:sz="0" w:space="0" w:color="auto"/>
      </w:divBdr>
    </w:div>
    <w:div w:id="1307396488">
      <w:bodyDiv w:val="1"/>
      <w:marLeft w:val="0"/>
      <w:marRight w:val="0"/>
      <w:marTop w:val="0"/>
      <w:marBottom w:val="0"/>
      <w:divBdr>
        <w:top w:val="none" w:sz="0" w:space="0" w:color="auto"/>
        <w:left w:val="none" w:sz="0" w:space="0" w:color="auto"/>
        <w:bottom w:val="none" w:sz="0" w:space="0" w:color="auto"/>
        <w:right w:val="none" w:sz="0" w:space="0" w:color="auto"/>
      </w:divBdr>
    </w:div>
    <w:div w:id="1345667904">
      <w:bodyDiv w:val="1"/>
      <w:marLeft w:val="0"/>
      <w:marRight w:val="0"/>
      <w:marTop w:val="0"/>
      <w:marBottom w:val="0"/>
      <w:divBdr>
        <w:top w:val="none" w:sz="0" w:space="0" w:color="auto"/>
        <w:left w:val="none" w:sz="0" w:space="0" w:color="auto"/>
        <w:bottom w:val="none" w:sz="0" w:space="0" w:color="auto"/>
        <w:right w:val="none" w:sz="0" w:space="0" w:color="auto"/>
      </w:divBdr>
    </w:div>
    <w:div w:id="1466123949">
      <w:bodyDiv w:val="1"/>
      <w:marLeft w:val="0"/>
      <w:marRight w:val="0"/>
      <w:marTop w:val="0"/>
      <w:marBottom w:val="0"/>
      <w:divBdr>
        <w:top w:val="none" w:sz="0" w:space="0" w:color="auto"/>
        <w:left w:val="none" w:sz="0" w:space="0" w:color="auto"/>
        <w:bottom w:val="none" w:sz="0" w:space="0" w:color="auto"/>
        <w:right w:val="none" w:sz="0" w:space="0" w:color="auto"/>
      </w:divBdr>
    </w:div>
    <w:div w:id="1469594453">
      <w:bodyDiv w:val="1"/>
      <w:marLeft w:val="0"/>
      <w:marRight w:val="0"/>
      <w:marTop w:val="0"/>
      <w:marBottom w:val="0"/>
      <w:divBdr>
        <w:top w:val="none" w:sz="0" w:space="0" w:color="auto"/>
        <w:left w:val="none" w:sz="0" w:space="0" w:color="auto"/>
        <w:bottom w:val="none" w:sz="0" w:space="0" w:color="auto"/>
        <w:right w:val="none" w:sz="0" w:space="0" w:color="auto"/>
      </w:divBdr>
    </w:div>
    <w:div w:id="1490321148">
      <w:bodyDiv w:val="1"/>
      <w:marLeft w:val="0"/>
      <w:marRight w:val="0"/>
      <w:marTop w:val="0"/>
      <w:marBottom w:val="0"/>
      <w:divBdr>
        <w:top w:val="none" w:sz="0" w:space="0" w:color="auto"/>
        <w:left w:val="none" w:sz="0" w:space="0" w:color="auto"/>
        <w:bottom w:val="none" w:sz="0" w:space="0" w:color="auto"/>
        <w:right w:val="none" w:sz="0" w:space="0" w:color="auto"/>
      </w:divBdr>
    </w:div>
    <w:div w:id="1881045359">
      <w:bodyDiv w:val="1"/>
      <w:marLeft w:val="0"/>
      <w:marRight w:val="0"/>
      <w:marTop w:val="0"/>
      <w:marBottom w:val="0"/>
      <w:divBdr>
        <w:top w:val="none" w:sz="0" w:space="0" w:color="auto"/>
        <w:left w:val="none" w:sz="0" w:space="0" w:color="auto"/>
        <w:bottom w:val="none" w:sz="0" w:space="0" w:color="auto"/>
        <w:right w:val="none" w:sz="0" w:space="0" w:color="auto"/>
      </w:divBdr>
    </w:div>
    <w:div w:id="192213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E50A-1F20-4DFE-B92B-37695DE3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10</Pages>
  <Words>3503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1137</cp:revision>
  <dcterms:created xsi:type="dcterms:W3CDTF">2025-10-09T06:57:00Z</dcterms:created>
  <dcterms:modified xsi:type="dcterms:W3CDTF">2026-06-06T22:07:00Z</dcterms:modified>
</cp:coreProperties>
</file>